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A7E" w:rsidRDefault="00B25A7E" w:rsidP="00906C35">
      <w:pPr>
        <w:pStyle w:val="Cmsor1"/>
        <w:jc w:val="center"/>
        <w:rPr>
          <w:rFonts w:ascii="Times New Roman" w:hAnsi="Times New Roman"/>
          <w:color w:val="000000" w:themeColor="text1"/>
          <w:sz w:val="32"/>
          <w:u w:val="single"/>
        </w:rPr>
      </w:pPr>
      <w:r w:rsidRPr="00B25A7E">
        <w:rPr>
          <w:rFonts w:ascii="Times New Roman" w:hAnsi="Times New Roman"/>
          <w:color w:val="000000" w:themeColor="text1"/>
          <w:sz w:val="32"/>
          <w:u w:val="single"/>
        </w:rPr>
        <w:t>Radioaktivitás</w:t>
      </w:r>
    </w:p>
    <w:p w:rsidR="009F77EC" w:rsidRPr="00AA2184" w:rsidRDefault="009F77EC" w:rsidP="00AA2184">
      <w:pPr>
        <w:spacing w:before="100" w:beforeAutospacing="1"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A2184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Felfedezése </w:t>
      </w:r>
    </w:p>
    <w:p w:rsidR="00906C35" w:rsidRDefault="009F77EC" w:rsidP="00AA2184">
      <w:pPr>
        <w:spacing w:after="0"/>
        <w:jc w:val="both"/>
      </w:pPr>
      <w:proofErr w:type="gramStart"/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A radioaktivitást </w:t>
      </w:r>
      <w:hyperlink r:id="rId5" w:tooltip="1896" w:history="1">
        <w:r w:rsidRPr="00B1711E">
          <w:rPr>
            <w:rFonts w:ascii="Times New Roman" w:eastAsia="Times New Roman" w:hAnsi="Times New Roman"/>
            <w:sz w:val="24"/>
            <w:szCs w:val="24"/>
            <w:lang w:eastAsia="hu-HU"/>
          </w:rPr>
          <w:t>1896</w:t>
        </w:r>
      </w:hyperlink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-ban </w:t>
      </w:r>
      <w:hyperlink r:id="rId6" w:tooltip="Henri Becquerel" w:history="1">
        <w:r w:rsidRPr="00B1711E">
          <w:rPr>
            <w:rFonts w:ascii="Times New Roman" w:eastAsia="Times New Roman" w:hAnsi="Times New Roman"/>
            <w:sz w:val="24"/>
            <w:szCs w:val="24"/>
            <w:lang w:eastAsia="hu-HU"/>
          </w:rPr>
          <w:t>Henri Becquerel</w:t>
        </w:r>
      </w:hyperlink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hyperlink r:id="rId7" w:tooltip="Franciák" w:history="1">
        <w:r w:rsidRPr="00B1711E">
          <w:rPr>
            <w:rFonts w:ascii="Times New Roman" w:eastAsia="Times New Roman" w:hAnsi="Times New Roman"/>
            <w:sz w:val="24"/>
            <w:szCs w:val="24"/>
            <w:lang w:eastAsia="hu-HU"/>
          </w:rPr>
          <w:t>francia</w:t>
        </w:r>
      </w:hyperlink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 tudós fedezte fel, amiért </w:t>
      </w:r>
      <w:hyperlink r:id="rId8" w:tooltip="1903" w:history="1">
        <w:r w:rsidRPr="00B1711E">
          <w:rPr>
            <w:rFonts w:ascii="Times New Roman" w:eastAsia="Times New Roman" w:hAnsi="Times New Roman"/>
            <w:sz w:val="24"/>
            <w:szCs w:val="24"/>
            <w:lang w:eastAsia="hu-HU"/>
          </w:rPr>
          <w:t>1903</w:t>
        </w:r>
      </w:hyperlink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-ban megkapta a </w:t>
      </w:r>
      <w:hyperlink r:id="rId9" w:tooltip="Fizikai Nobel-díj" w:history="1">
        <w:r w:rsidRPr="00B1711E">
          <w:rPr>
            <w:rFonts w:ascii="Times New Roman" w:eastAsia="Times New Roman" w:hAnsi="Times New Roman"/>
            <w:sz w:val="24"/>
            <w:szCs w:val="24"/>
            <w:lang w:eastAsia="hu-HU"/>
          </w:rPr>
          <w:t>fizikai Nobel-díjat</w:t>
        </w:r>
      </w:hyperlink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>. Becquerel</w:t>
      </w:r>
      <w:proofErr w:type="gramEnd"/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hyperlink r:id="rId10" w:tooltip="Foszforeszcencia (a lap nem létezik)" w:history="1">
        <w:proofErr w:type="gramStart"/>
        <w:r w:rsidRPr="00B1711E">
          <w:rPr>
            <w:rFonts w:ascii="Times New Roman" w:eastAsia="Times New Roman" w:hAnsi="Times New Roman"/>
            <w:sz w:val="24"/>
            <w:szCs w:val="24"/>
            <w:lang w:eastAsia="hu-HU"/>
          </w:rPr>
          <w:t>foszforeszkáló</w:t>
        </w:r>
        <w:proofErr w:type="gramEnd"/>
      </w:hyperlink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 anyagokkal kísérletezett. Úgy gondolta, hogy a </w:t>
      </w:r>
      <w:hyperlink r:id="rId11" w:tooltip="Katódsugárcső" w:history="1">
        <w:r w:rsidRPr="00B1711E">
          <w:rPr>
            <w:rFonts w:ascii="Times New Roman" w:eastAsia="Times New Roman" w:hAnsi="Times New Roman"/>
            <w:sz w:val="24"/>
            <w:szCs w:val="24"/>
            <w:lang w:eastAsia="hu-HU"/>
          </w:rPr>
          <w:t>katódsugárcső</w:t>
        </w:r>
      </w:hyperlink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 fénye valamilyen módon összefügg a </w:t>
      </w:r>
      <w:proofErr w:type="spellStart"/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>foszforeszcenciával</w:t>
      </w:r>
      <w:proofErr w:type="spellEnd"/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. Különféle foszforeszkáló anyagokat burkolt fekete papírba egy fényképlemezzel együtt, és a fényképlemez feketedését vizsgálta. Nem észlelt feketedést amíg </w:t>
      </w:r>
      <w:hyperlink r:id="rId12" w:tooltip="Urán" w:history="1">
        <w:proofErr w:type="spellStart"/>
        <w:r w:rsidRPr="00B1711E">
          <w:rPr>
            <w:rFonts w:ascii="Times New Roman" w:eastAsia="Times New Roman" w:hAnsi="Times New Roman"/>
            <w:sz w:val="24"/>
            <w:szCs w:val="24"/>
            <w:lang w:eastAsia="hu-HU"/>
          </w:rPr>
          <w:t>uránsókkal</w:t>
        </w:r>
        <w:proofErr w:type="spellEnd"/>
      </w:hyperlink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 nem próbálkozott. Miután a nem foszforeszkáló </w:t>
      </w:r>
      <w:proofErr w:type="spellStart"/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>uránsókkal</w:t>
      </w:r>
      <w:proofErr w:type="spellEnd"/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 próbálkozott, kiderült, hogy a jelenségnek semmi köze sincs a </w:t>
      </w:r>
      <w:proofErr w:type="spellStart"/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>foszforeszcenciához</w:t>
      </w:r>
      <w:proofErr w:type="spellEnd"/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. Kimutatta, hogy a sugárzás intenzitása arányos az urán koncentrációjával, így arra következtetett, hogy ez a sugárzás az uránatom tulajdonsága. </w:t>
      </w:r>
      <w:hyperlink r:id="rId13" w:tooltip="Pierre Curie" w:history="1">
        <w:r w:rsidRPr="00B1711E">
          <w:rPr>
            <w:rFonts w:ascii="Times New Roman" w:eastAsia="Times New Roman" w:hAnsi="Times New Roman"/>
            <w:sz w:val="24"/>
            <w:szCs w:val="24"/>
            <w:lang w:eastAsia="hu-HU"/>
          </w:rPr>
          <w:t>Pierre</w:t>
        </w:r>
      </w:hyperlink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 és </w:t>
      </w:r>
      <w:hyperlink r:id="rId14" w:tooltip="Marie Curie" w:history="1">
        <w:r w:rsidRPr="00B1711E">
          <w:rPr>
            <w:rFonts w:ascii="Times New Roman" w:eastAsia="Times New Roman" w:hAnsi="Times New Roman"/>
            <w:sz w:val="24"/>
            <w:szCs w:val="24"/>
            <w:lang w:eastAsia="hu-HU"/>
          </w:rPr>
          <w:t>Marie Curie</w:t>
        </w:r>
      </w:hyperlink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 új, sugárzó elemek után kutatva fedezték fel, hogy a </w:t>
      </w:r>
      <w:hyperlink r:id="rId15" w:tooltip="Tórium" w:history="1">
        <w:r w:rsidRPr="00B1711E">
          <w:rPr>
            <w:rFonts w:ascii="Times New Roman" w:eastAsia="Times New Roman" w:hAnsi="Times New Roman"/>
            <w:sz w:val="24"/>
            <w:szCs w:val="24"/>
            <w:lang w:eastAsia="hu-HU"/>
          </w:rPr>
          <w:t>tórium</w:t>
        </w:r>
      </w:hyperlink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 is sugároz. Az uránércből kivontak még két erősebben sugárzó elemet, a </w:t>
      </w:r>
      <w:hyperlink r:id="rId16" w:tooltip="Polónium" w:history="1">
        <w:r w:rsidRPr="00B1711E">
          <w:rPr>
            <w:rFonts w:ascii="Times New Roman" w:eastAsia="Times New Roman" w:hAnsi="Times New Roman"/>
            <w:sz w:val="24"/>
            <w:szCs w:val="24"/>
            <w:lang w:eastAsia="hu-HU"/>
          </w:rPr>
          <w:t>polóniumot</w:t>
        </w:r>
      </w:hyperlink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 és a </w:t>
      </w:r>
      <w:hyperlink r:id="rId17" w:tooltip="Rádium" w:history="1">
        <w:r w:rsidRPr="00B1711E">
          <w:rPr>
            <w:rFonts w:ascii="Times New Roman" w:eastAsia="Times New Roman" w:hAnsi="Times New Roman"/>
            <w:sz w:val="24"/>
            <w:szCs w:val="24"/>
            <w:lang w:eastAsia="hu-HU"/>
          </w:rPr>
          <w:t>rádiumot</w:t>
        </w:r>
      </w:hyperlink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  <w:proofErr w:type="gramStart"/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 Curie házaspár nehéz és fárasztó munkájának szemléltetéséül: nyolc tonna uránércből 0,1 gramm rádium nyerhető ki. A Curie házaspár és </w:t>
      </w:r>
      <w:hyperlink r:id="rId18" w:tooltip="Ernest Rutherford" w:history="1">
        <w:r w:rsidRPr="00B1711E">
          <w:rPr>
            <w:rFonts w:ascii="Times New Roman" w:eastAsia="Times New Roman" w:hAnsi="Times New Roman"/>
            <w:sz w:val="24"/>
            <w:szCs w:val="24"/>
            <w:lang w:eastAsia="hu-HU"/>
          </w:rPr>
          <w:t>Ernest Rutherford</w:t>
        </w:r>
      </w:hyperlink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 kísérletei a radioaktív sugárzásnak két összetevőjét mutatta ki: a nagyon rövid hatótávolságú (levegőben kevesebb, mint 1 cm) </w:t>
      </w:r>
      <w:hyperlink r:id="rId19" w:tooltip="Alfa-sugárzás" w:history="1">
        <w:r w:rsidRPr="00B1711E">
          <w:rPr>
            <w:rFonts w:ascii="Times New Roman" w:eastAsia="Times New Roman" w:hAnsi="Times New Roman"/>
            <w:sz w:val="24"/>
            <w:szCs w:val="24"/>
            <w:lang w:eastAsia="hu-HU"/>
          </w:rPr>
          <w:t>alfa-sugárzás</w:t>
        </w:r>
      </w:hyperlink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, és a </w:t>
      </w:r>
      <w:hyperlink r:id="rId20" w:tooltip="Béta-sugárzás" w:history="1">
        <w:r w:rsidRPr="00B1711E">
          <w:rPr>
            <w:rFonts w:ascii="Times New Roman" w:eastAsia="Times New Roman" w:hAnsi="Times New Roman"/>
            <w:sz w:val="24"/>
            <w:szCs w:val="24"/>
            <w:lang w:eastAsia="hu-HU"/>
          </w:rPr>
          <w:t>béta-sugárzás</w:t>
        </w:r>
      </w:hyperlink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 (pár 10 cm levegőben). </w:t>
      </w:r>
      <w:hyperlink r:id="rId21" w:tooltip="1900" w:history="1">
        <w:r w:rsidRPr="00B1711E">
          <w:rPr>
            <w:rFonts w:ascii="Times New Roman" w:eastAsia="Times New Roman" w:hAnsi="Times New Roman"/>
            <w:sz w:val="24"/>
            <w:szCs w:val="24"/>
            <w:lang w:eastAsia="hu-HU"/>
          </w:rPr>
          <w:t>1900</w:t>
        </w:r>
      </w:hyperlink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-ban fedezte föl Paul Ulrich </w:t>
      </w:r>
      <w:proofErr w:type="spellStart"/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>Villard</w:t>
      </w:r>
      <w:proofErr w:type="spellEnd"/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hyperlink r:id="rId22" w:tooltip="Gamma-sugárzás" w:history="1">
        <w:r w:rsidRPr="00B1711E">
          <w:rPr>
            <w:rFonts w:ascii="Times New Roman" w:eastAsia="Times New Roman" w:hAnsi="Times New Roman"/>
            <w:sz w:val="24"/>
            <w:szCs w:val="24"/>
            <w:lang w:eastAsia="hu-HU"/>
          </w:rPr>
          <w:t>gamma-sugárzást</w:t>
        </w:r>
      </w:hyperlink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, amit 10 cm </w:t>
      </w:r>
      <w:hyperlink r:id="rId23" w:tooltip="Ólom" w:history="1">
        <w:r w:rsidRPr="00B1711E">
          <w:rPr>
            <w:rFonts w:ascii="Times New Roman" w:eastAsia="Times New Roman" w:hAnsi="Times New Roman"/>
            <w:sz w:val="24"/>
            <w:szCs w:val="24"/>
            <w:lang w:eastAsia="hu-HU"/>
          </w:rPr>
          <w:t>ólom</w:t>
        </w:r>
      </w:hyperlink>
      <w:r w:rsidRPr="00B1711E">
        <w:rPr>
          <w:rFonts w:ascii="Times New Roman" w:eastAsia="Times New Roman" w:hAnsi="Times New Roman"/>
          <w:sz w:val="24"/>
          <w:szCs w:val="24"/>
          <w:lang w:eastAsia="hu-HU"/>
        </w:rPr>
        <w:t xml:space="preserve"> sem bír elnyelni. Később bebizonyították, hogy a gamma-sugárzás valójában nagyenergiájú </w:t>
      </w:r>
      <w:hyperlink r:id="rId24" w:tooltip="Elektromágneses sugárzás" w:history="1">
        <w:r w:rsidRPr="00B1711E">
          <w:rPr>
            <w:rFonts w:ascii="Times New Roman" w:eastAsia="Times New Roman" w:hAnsi="Times New Roman"/>
            <w:sz w:val="24"/>
            <w:szCs w:val="24"/>
            <w:lang w:eastAsia="hu-HU"/>
          </w:rPr>
          <w:t>elektromágneses sugárzás</w:t>
        </w:r>
      </w:hyperlink>
    </w:p>
    <w:p w:rsidR="009F77EC" w:rsidRPr="00906C35" w:rsidRDefault="009F77EC" w:rsidP="00906C35"/>
    <w:p w:rsidR="00906C35" w:rsidRPr="00AA2184" w:rsidRDefault="00906C35" w:rsidP="00906C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21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 </w:t>
      </w:r>
      <w:hyperlink r:id="rId25" w:tooltip="Alfa-sugárzás" w:history="1">
        <w:r w:rsidRPr="00AA2184">
          <w:rPr>
            <w:rStyle w:val="Hiperhivatkozs"/>
            <w:rFonts w:ascii="Times New Roman" w:hAnsi="Times New Roman" w:cs="Times New Roman"/>
            <w:color w:val="000000" w:themeColor="text1"/>
            <w:sz w:val="24"/>
            <w:szCs w:val="24"/>
          </w:rPr>
          <w:t>alfa-sugárzás</w:t>
        </w:r>
      </w:hyperlink>
      <w:r w:rsidRPr="00AA21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6" w:tooltip="Hélium" w:history="1">
        <w:r w:rsidRPr="00AA2184">
          <w:rPr>
            <w:rStyle w:val="Hiperhivatkozs"/>
            <w:rFonts w:ascii="Times New Roman" w:hAnsi="Times New Roman" w:cs="Times New Roman"/>
            <w:color w:val="000000" w:themeColor="text1"/>
            <w:sz w:val="24"/>
            <w:szCs w:val="24"/>
          </w:rPr>
          <w:t>hélium</w:t>
        </w:r>
      </w:hyperlink>
      <w:r w:rsidRPr="00AA21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7" w:tooltip="Atommag" w:history="1">
        <w:r w:rsidRPr="00AA2184">
          <w:rPr>
            <w:rStyle w:val="Hiperhivatkozs"/>
            <w:rFonts w:ascii="Times New Roman" w:hAnsi="Times New Roman" w:cs="Times New Roman"/>
            <w:color w:val="000000" w:themeColor="text1"/>
            <w:sz w:val="24"/>
            <w:szCs w:val="24"/>
          </w:rPr>
          <w:t>atommagokból</w:t>
        </w:r>
      </w:hyperlink>
      <w:r w:rsidRPr="00AA21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áll, és akár egy vékony papír is elnyeli őket. A </w:t>
      </w:r>
      <w:hyperlink r:id="rId28" w:tooltip="Béta-sugárzás" w:history="1">
        <w:r w:rsidRPr="00AA2184">
          <w:rPr>
            <w:rStyle w:val="Hiperhivatkozs"/>
            <w:rFonts w:ascii="Times New Roman" w:hAnsi="Times New Roman" w:cs="Times New Roman"/>
            <w:color w:val="000000" w:themeColor="text1"/>
            <w:sz w:val="24"/>
            <w:szCs w:val="24"/>
          </w:rPr>
          <w:t>béta-sugárzás</w:t>
        </w:r>
      </w:hyperlink>
      <w:r w:rsidRPr="00AA21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elektronsugárzás, és egy </w:t>
      </w:r>
      <w:hyperlink r:id="rId29" w:tooltip="Alumínium" w:history="1">
        <w:r w:rsidRPr="00AA2184">
          <w:rPr>
            <w:rStyle w:val="Hiperhivatkozs"/>
            <w:rFonts w:ascii="Times New Roman" w:hAnsi="Times New Roman" w:cs="Times New Roman"/>
            <w:color w:val="000000" w:themeColor="text1"/>
            <w:sz w:val="24"/>
            <w:szCs w:val="24"/>
          </w:rPr>
          <w:t>alumíniumlemez</w:t>
        </w:r>
      </w:hyperlink>
      <w:r w:rsidRPr="00AA21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elnyeli őket. A </w:t>
      </w:r>
      <w:hyperlink r:id="rId30" w:tooltip="Gamma-sugárzás" w:history="1">
        <w:r w:rsidRPr="00AA2184">
          <w:rPr>
            <w:rStyle w:val="Hiperhivatkozs"/>
            <w:rFonts w:ascii="Times New Roman" w:hAnsi="Times New Roman" w:cs="Times New Roman"/>
            <w:color w:val="000000" w:themeColor="text1"/>
            <w:sz w:val="24"/>
            <w:szCs w:val="24"/>
          </w:rPr>
          <w:t>gamma-sugárzás</w:t>
        </w:r>
      </w:hyperlink>
      <w:r w:rsidRPr="00AA21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elnyelésére csak egy vastag ólomlemez képes hatékonyan, habár a sugárzás erőssége az útja során folyamatosan csökken.</w:t>
      </w:r>
    </w:p>
    <w:p w:rsidR="00906C35" w:rsidRPr="00AA2184" w:rsidRDefault="00906C35" w:rsidP="00AA2184">
      <w:pPr>
        <w:pStyle w:val="NormlWeb"/>
        <w:spacing w:line="276" w:lineRule="auto"/>
        <w:rPr>
          <w:color w:val="000000" w:themeColor="text1"/>
        </w:rPr>
      </w:pPr>
      <w:r w:rsidRPr="00AA2184">
        <w:rPr>
          <w:color w:val="000000" w:themeColor="text1"/>
        </w:rPr>
        <w:t xml:space="preserve">A </w:t>
      </w:r>
      <w:r w:rsidRPr="00AA2184">
        <w:rPr>
          <w:bCs/>
          <w:color w:val="000000" w:themeColor="text1"/>
        </w:rPr>
        <w:t>radioaktivitás</w:t>
      </w:r>
      <w:r w:rsidRPr="00AA2184">
        <w:rPr>
          <w:color w:val="000000" w:themeColor="text1"/>
        </w:rPr>
        <w:t xml:space="preserve"> a nem stabil (úgynevezett </w:t>
      </w:r>
      <w:r w:rsidRPr="00AA2184">
        <w:rPr>
          <w:bCs/>
          <w:color w:val="000000" w:themeColor="text1"/>
        </w:rPr>
        <w:t>radioaktív</w:t>
      </w:r>
      <w:r w:rsidRPr="00AA2184">
        <w:rPr>
          <w:color w:val="000000" w:themeColor="text1"/>
        </w:rPr>
        <w:t xml:space="preserve">) </w:t>
      </w:r>
      <w:hyperlink r:id="rId31" w:tooltip="Atommag" w:history="1">
        <w:r w:rsidRPr="00AA2184">
          <w:rPr>
            <w:rStyle w:val="Hiperhivatkozs"/>
            <w:color w:val="000000" w:themeColor="text1"/>
          </w:rPr>
          <w:t>atommagok</w:t>
        </w:r>
      </w:hyperlink>
      <w:r w:rsidRPr="00AA2184">
        <w:rPr>
          <w:color w:val="000000" w:themeColor="text1"/>
        </w:rPr>
        <w:t xml:space="preserve"> bomlásának folyamata. Ez nagy </w:t>
      </w:r>
      <w:hyperlink r:id="rId32" w:tooltip="Energia" w:history="1">
        <w:r w:rsidRPr="00AA2184">
          <w:rPr>
            <w:rStyle w:val="Hiperhivatkozs"/>
            <w:color w:val="000000" w:themeColor="text1"/>
          </w:rPr>
          <w:t>energiájú</w:t>
        </w:r>
      </w:hyperlink>
      <w:r w:rsidRPr="00AA2184">
        <w:rPr>
          <w:color w:val="000000" w:themeColor="text1"/>
        </w:rPr>
        <w:t xml:space="preserve"> </w:t>
      </w:r>
      <w:hyperlink r:id="rId33" w:tooltip="Ionizáló sugárzás" w:history="1">
        <w:r w:rsidRPr="00AA2184">
          <w:rPr>
            <w:rStyle w:val="Hiperhivatkozs"/>
            <w:color w:val="000000" w:themeColor="text1"/>
          </w:rPr>
          <w:t>ionizáló sugárzást</w:t>
        </w:r>
      </w:hyperlink>
      <w:r w:rsidRPr="00AA2184">
        <w:rPr>
          <w:color w:val="000000" w:themeColor="text1"/>
        </w:rPr>
        <w:t xml:space="preserve"> kelt. Radioaktív sugárzás a természetben is előfordul. Mérésére </w:t>
      </w:r>
      <w:hyperlink r:id="rId34" w:tooltip="Részecskedetektor" w:history="1">
        <w:r w:rsidRPr="00AA2184">
          <w:rPr>
            <w:rStyle w:val="Hiperhivatkozs"/>
            <w:color w:val="000000" w:themeColor="text1"/>
          </w:rPr>
          <w:t>részecskedetektorokat</w:t>
        </w:r>
      </w:hyperlink>
      <w:r w:rsidRPr="00AA2184">
        <w:rPr>
          <w:color w:val="000000" w:themeColor="text1"/>
        </w:rPr>
        <w:t xml:space="preserve"> használnak.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20"/>
      </w:tblGrid>
      <w:tr w:rsidR="00B25A7E" w:rsidRPr="00B25A7E" w:rsidTr="00B25A7E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5A7E" w:rsidRPr="00B25A7E" w:rsidRDefault="00B25A7E">
            <w:pPr>
              <w:rPr>
                <w:rFonts w:ascii="Times New Roman" w:hAnsi="Times New Roman"/>
                <w:color w:val="000000" w:themeColor="text1"/>
                <w:sz w:val="28"/>
                <w:szCs w:val="24"/>
              </w:rPr>
            </w:pPr>
            <w:r w:rsidRPr="00B25A7E">
              <w:rPr>
                <w:rFonts w:ascii="Times New Roman" w:hAnsi="Times New Roman"/>
                <w:noProof/>
                <w:color w:val="000000" w:themeColor="text1"/>
                <w:sz w:val="28"/>
                <w:lang w:eastAsia="hu-HU"/>
              </w:rPr>
              <w:drawing>
                <wp:inline distT="0" distB="0" distL="0" distR="0">
                  <wp:extent cx="2667000" cy="3524250"/>
                  <wp:effectExtent l="19050" t="0" r="0" b="0"/>
                  <wp:docPr id="38" name="Kép 38" descr="http://upload.wikimedia.org/wikipedia/commons/thumb/d/d6/Alfa_beta_gamma_radiation.svg/280px-Alfa_beta_gamma_radiation.svg.png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upload.wikimedia.org/wikipedia/commons/thumb/d/d6/Alfa_beta_gamma_radiation.svg/280px-Alfa_beta_gamma_radiation.svg.png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3524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5A7E" w:rsidRPr="00B25A7E" w:rsidRDefault="00B25A7E" w:rsidP="00B25A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6"/>
          <w:u w:val="single"/>
          <w:lang w:eastAsia="hu-HU"/>
        </w:rPr>
      </w:pPr>
      <w:r w:rsidRPr="00B25A7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6"/>
          <w:u w:val="single"/>
          <w:lang w:eastAsia="hu-HU"/>
        </w:rPr>
        <w:lastRenderedPageBreak/>
        <w:t>Radioaktív sugárzás (bomlás)</w:t>
      </w:r>
    </w:p>
    <w:p w:rsidR="00B25A7E" w:rsidRPr="00B25A7E" w:rsidRDefault="00B25A7E" w:rsidP="00B25A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hu-HU"/>
        </w:rPr>
      </w:pPr>
      <w:r w:rsidRPr="00B25A7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hu-HU"/>
        </w:rPr>
        <w:t>Három fontosabb fajtája van. Egyre nagyobb áthatolóképességgel:</w:t>
      </w:r>
    </w:p>
    <w:p w:rsidR="00B25A7E" w:rsidRPr="00B25A7E" w:rsidRDefault="00810298" w:rsidP="00B25A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hu-HU"/>
        </w:rPr>
      </w:pPr>
      <w:hyperlink r:id="rId37" w:tooltip="Alfa-bomlás" w:history="1">
        <w:r w:rsidR="00B25A7E" w:rsidRPr="00B25A7E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u w:val="single"/>
            <w:lang w:eastAsia="hu-HU"/>
          </w:rPr>
          <w:t>Alfa-bomlás</w:t>
        </w:r>
      </w:hyperlink>
      <w:r w:rsidR="00B25A7E" w:rsidRPr="00B25A7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hu-HU"/>
        </w:rPr>
        <w:t xml:space="preserve"> során az </w:t>
      </w:r>
      <w:hyperlink r:id="rId38" w:tooltip="Atommag" w:history="1">
        <w:r w:rsidR="00B25A7E" w:rsidRPr="00B25A7E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u w:val="single"/>
            <w:lang w:eastAsia="hu-HU"/>
          </w:rPr>
          <w:t>atommagból</w:t>
        </w:r>
      </w:hyperlink>
      <w:r w:rsidR="00B25A7E" w:rsidRPr="00B25A7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hu-HU"/>
        </w:rPr>
        <w:t xml:space="preserve"> egy </w:t>
      </w:r>
      <w:hyperlink r:id="rId39" w:tooltip="Hélium" w:history="1">
        <w:r w:rsidR="00B25A7E" w:rsidRPr="00B25A7E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u w:val="single"/>
            <w:lang w:eastAsia="hu-HU"/>
          </w:rPr>
          <w:t>hélium</w:t>
        </w:r>
      </w:hyperlink>
      <w:r w:rsidR="00B25A7E" w:rsidRPr="00B25A7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hu-HU"/>
        </w:rPr>
        <w:t xml:space="preserve"> atommag (erősen kötött 2 </w:t>
      </w:r>
      <w:hyperlink r:id="rId40" w:tooltip="Proton" w:history="1">
        <w:r w:rsidR="00B25A7E" w:rsidRPr="00B25A7E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u w:val="single"/>
            <w:lang w:eastAsia="hu-HU"/>
          </w:rPr>
          <w:t>proton</w:t>
        </w:r>
      </w:hyperlink>
      <w:r w:rsidR="00B25A7E" w:rsidRPr="00B25A7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hu-HU"/>
        </w:rPr>
        <w:t xml:space="preserve"> és 2 </w:t>
      </w:r>
      <w:hyperlink r:id="rId41" w:tooltip="Neutron" w:history="1">
        <w:r w:rsidR="00B25A7E" w:rsidRPr="00B25A7E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u w:val="single"/>
            <w:lang w:eastAsia="hu-HU"/>
          </w:rPr>
          <w:t>neutron</w:t>
        </w:r>
      </w:hyperlink>
      <w:r w:rsidR="00B25A7E" w:rsidRPr="00B25A7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hu-HU"/>
        </w:rPr>
        <w:t xml:space="preserve">) válik ki. Erősen </w:t>
      </w:r>
      <w:hyperlink r:id="rId42" w:tooltip="Ionizáló sugárzás" w:history="1">
        <w:r w:rsidR="00B25A7E" w:rsidRPr="00B25A7E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u w:val="single"/>
            <w:lang w:eastAsia="hu-HU"/>
          </w:rPr>
          <w:t>ionizáló</w:t>
        </w:r>
      </w:hyperlink>
      <w:r w:rsidR="00B25A7E" w:rsidRPr="00B25A7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hu-HU"/>
        </w:rPr>
        <w:t>, viszont a hatótávolsága levegőben 1 cm alatti.</w:t>
      </w:r>
    </w:p>
    <w:p w:rsidR="00B25A7E" w:rsidRPr="00B25A7E" w:rsidRDefault="00810298" w:rsidP="00B25A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hu-HU"/>
        </w:rPr>
      </w:pPr>
      <w:hyperlink r:id="rId43" w:tooltip="Béta-bomlás" w:history="1">
        <w:r w:rsidR="00B25A7E" w:rsidRPr="00B25A7E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u w:val="single"/>
            <w:lang w:eastAsia="hu-HU"/>
          </w:rPr>
          <w:t>Béta-bomlás</w:t>
        </w:r>
      </w:hyperlink>
      <w:r w:rsidR="00B25A7E" w:rsidRPr="00B25A7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hu-HU"/>
        </w:rPr>
        <w:t xml:space="preserve"> során az atommagban </w:t>
      </w:r>
      <w:hyperlink r:id="rId44" w:tooltip="Neutron" w:history="1">
        <w:r w:rsidR="00B25A7E" w:rsidRPr="00B25A7E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u w:val="single"/>
            <w:lang w:eastAsia="hu-HU"/>
          </w:rPr>
          <w:t>neutronból</w:t>
        </w:r>
      </w:hyperlink>
      <w:r w:rsidR="00B25A7E" w:rsidRPr="00B25A7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hu-HU"/>
        </w:rPr>
        <w:t xml:space="preserve"> lesz </w:t>
      </w:r>
      <w:hyperlink r:id="rId45" w:tooltip="Proton" w:history="1">
        <w:r w:rsidR="00B25A7E" w:rsidRPr="00B25A7E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u w:val="single"/>
            <w:lang w:eastAsia="hu-HU"/>
          </w:rPr>
          <w:t>proton</w:t>
        </w:r>
      </w:hyperlink>
      <w:r w:rsidR="00B25A7E" w:rsidRPr="00B25A7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hu-HU"/>
        </w:rPr>
        <w:t xml:space="preserve">, </w:t>
      </w:r>
      <w:hyperlink r:id="rId46" w:tooltip="Elektron" w:history="1">
        <w:r w:rsidR="00B25A7E" w:rsidRPr="00B25A7E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u w:val="single"/>
            <w:lang w:eastAsia="hu-HU"/>
          </w:rPr>
          <w:t>elektron</w:t>
        </w:r>
      </w:hyperlink>
      <w:r w:rsidR="00B25A7E" w:rsidRPr="00B25A7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hu-HU"/>
        </w:rPr>
        <w:t xml:space="preserve"> kibocsátása közben. Így a béta-sugárzás valójában elektronsugárzás. Közepesen ionizáló hatású, hatótávolsága levegőben pár 10 cm.</w:t>
      </w:r>
    </w:p>
    <w:p w:rsidR="00B25A7E" w:rsidRPr="00B25A7E" w:rsidRDefault="00810298" w:rsidP="00B25A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hu-HU"/>
        </w:rPr>
      </w:pPr>
      <w:hyperlink r:id="rId47" w:tooltip="Gamma-bomlás" w:history="1">
        <w:r w:rsidR="00B25A7E" w:rsidRPr="00B25A7E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u w:val="single"/>
            <w:lang w:eastAsia="hu-HU"/>
          </w:rPr>
          <w:t>Gamma-bomlás</w:t>
        </w:r>
      </w:hyperlink>
      <w:r w:rsidR="00B25A7E" w:rsidRPr="00B25A7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hu-HU"/>
        </w:rPr>
        <w:t xml:space="preserve"> során energia távozik nagy energiájú </w:t>
      </w:r>
      <w:hyperlink r:id="rId48" w:tooltip="Foton" w:history="1">
        <w:r w:rsidR="00B25A7E" w:rsidRPr="00B25A7E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u w:val="single"/>
            <w:lang w:eastAsia="hu-HU"/>
          </w:rPr>
          <w:t>fotonként</w:t>
        </w:r>
      </w:hyperlink>
      <w:r w:rsidR="00B25A7E" w:rsidRPr="00B25A7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hu-HU"/>
        </w:rPr>
        <w:t>. Az előbbiek kísérőjelensége szokott lenni. Hatótávolsága légüres térben praktikusan végtelen, a nagy tömegszámú elemek (általában ólom) gyöngítik hatékonyan.</w:t>
      </w:r>
    </w:p>
    <w:p w:rsidR="00B25A7E" w:rsidRPr="00B25A7E" w:rsidRDefault="00B25A7E" w:rsidP="00B25A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hu-HU"/>
        </w:rPr>
      </w:pPr>
      <w:r w:rsidRPr="00B25A7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hu-HU"/>
        </w:rPr>
        <w:t>Az alábbi táblázat rendszerezi a három fontosabb és több további bomlásfajtát nagyjából csökkenő előfordulási valószínűség szerint rendezve. A az atom tömegszámát (protonok és neutronok együttes száma), Z pedig a rendszámot (protonok száma) jelöli.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92"/>
        <w:gridCol w:w="5234"/>
        <w:gridCol w:w="1522"/>
        <w:gridCol w:w="2073"/>
      </w:tblGrid>
      <w:tr w:rsidR="0036710F" w:rsidRPr="00B25A7E" w:rsidTr="00B25A7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AFA"/>
            <w:vAlign w:val="center"/>
            <w:hideMark/>
          </w:tcPr>
          <w:p w:rsidR="00B25A7E" w:rsidRPr="00B25A7E" w:rsidRDefault="00B25A7E" w:rsidP="00B2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hu-HU"/>
              </w:rPr>
            </w:pPr>
            <w:r w:rsidRPr="00B25A7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hu-HU"/>
              </w:rPr>
              <w:t>Bomlási mód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AFA"/>
            <w:vAlign w:val="center"/>
            <w:hideMark/>
          </w:tcPr>
          <w:p w:rsidR="00B25A7E" w:rsidRPr="00B25A7E" w:rsidRDefault="00B25A7E" w:rsidP="00B2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hu-HU"/>
              </w:rPr>
            </w:pPr>
            <w:r w:rsidRPr="00B25A7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hu-HU"/>
              </w:rPr>
              <w:t>Résztvevő részecskék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AFA"/>
            <w:vAlign w:val="center"/>
            <w:hideMark/>
          </w:tcPr>
          <w:p w:rsidR="00B25A7E" w:rsidRDefault="00B25A7E" w:rsidP="00B2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hu-HU"/>
              </w:rPr>
            </w:pPr>
            <w:r w:rsidRPr="00B25A7E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hu-HU"/>
              </w:rPr>
              <w:t>magok</w:t>
            </w:r>
          </w:p>
          <w:p w:rsidR="0036710F" w:rsidRPr="00B25A7E" w:rsidRDefault="0036710F" w:rsidP="00B2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hu-HU"/>
              </w:rPr>
              <w:t>változása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AFA"/>
            <w:vAlign w:val="center"/>
            <w:hideMark/>
          </w:tcPr>
          <w:p w:rsidR="00B25A7E" w:rsidRPr="00B25A7E" w:rsidRDefault="0036710F" w:rsidP="00B2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4"/>
                <w:lang w:eastAsia="hu-HU"/>
              </w:rPr>
              <w:t>áthatoló képesség</w:t>
            </w:r>
          </w:p>
        </w:tc>
      </w:tr>
      <w:tr w:rsidR="00B25A7E" w:rsidRPr="00B25A7E" w:rsidTr="00B25A7E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CCCC"/>
            <w:vAlign w:val="center"/>
            <w:hideMark/>
          </w:tcPr>
          <w:p w:rsidR="00B25A7E" w:rsidRPr="00B25A7E" w:rsidRDefault="00B25A7E" w:rsidP="003671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</w:pPr>
          </w:p>
        </w:tc>
      </w:tr>
      <w:tr w:rsidR="0036710F" w:rsidRPr="00B25A7E" w:rsidTr="00B25A7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AFA"/>
            <w:vAlign w:val="center"/>
            <w:hideMark/>
          </w:tcPr>
          <w:p w:rsidR="00B25A7E" w:rsidRPr="00B25A7E" w:rsidRDefault="00810298" w:rsidP="00B25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</w:pPr>
            <w:hyperlink r:id="rId49" w:tooltip="Alfa-bomlás" w:history="1">
              <w:r w:rsidR="00B25A7E" w:rsidRPr="00B25A7E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4"/>
                  <w:u w:val="single"/>
                  <w:lang w:eastAsia="hu-HU"/>
                </w:rPr>
                <w:t>Alfa-bomlás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AFA"/>
            <w:vAlign w:val="center"/>
            <w:hideMark/>
          </w:tcPr>
          <w:p w:rsidR="00B25A7E" w:rsidRPr="00B25A7E" w:rsidRDefault="00B25A7E" w:rsidP="00B25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</w:pPr>
            <w:r w:rsidRPr="00B25A7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  <w:t xml:space="preserve">Egy </w:t>
            </w:r>
            <w:hyperlink r:id="rId50" w:tooltip="Alfa-részecske" w:history="1">
              <w:r w:rsidRPr="00B25A7E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4"/>
                  <w:u w:val="single"/>
                  <w:lang w:eastAsia="hu-HU"/>
                </w:rPr>
                <w:t>alfa-részecskét</w:t>
              </w:r>
            </w:hyperlink>
            <w:r w:rsidRPr="00B25A7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  <w:t xml:space="preserve"> </w:t>
            </w:r>
            <w:r w:rsidRPr="00B25A7E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4"/>
                <w:lang w:eastAsia="hu-HU"/>
              </w:rPr>
              <w:t>(A</w:t>
            </w:r>
            <w:r w:rsidRPr="00B25A7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  <w:t xml:space="preserve">=4, </w:t>
            </w:r>
            <w:r w:rsidRPr="00B25A7E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4"/>
                <w:lang w:eastAsia="hu-HU"/>
              </w:rPr>
              <w:t>Z</w:t>
            </w:r>
            <w:r w:rsidRPr="00B25A7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  <w:t>=2) emittál a mag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AFA"/>
            <w:vAlign w:val="center"/>
            <w:hideMark/>
          </w:tcPr>
          <w:p w:rsidR="00B25A7E" w:rsidRPr="00B25A7E" w:rsidRDefault="00B25A7E" w:rsidP="00B2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</w:pPr>
            <w:r w:rsidRPr="00B25A7E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4"/>
                <w:lang w:eastAsia="hu-HU"/>
              </w:rPr>
              <w:t>(A</w:t>
            </w:r>
            <w:r w:rsidRPr="00B25A7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  <w:t xml:space="preserve">-4, </w:t>
            </w:r>
            <w:r w:rsidRPr="00B25A7E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4"/>
                <w:lang w:eastAsia="hu-HU"/>
              </w:rPr>
              <w:t>Z</w:t>
            </w:r>
            <w:r w:rsidRPr="00B25A7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  <w:t>-2)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AFA"/>
            <w:vAlign w:val="center"/>
            <w:hideMark/>
          </w:tcPr>
          <w:p w:rsidR="00B25A7E" w:rsidRPr="00B25A7E" w:rsidRDefault="0036710F" w:rsidP="00B2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  <w:t>kicsi</w:t>
            </w:r>
          </w:p>
        </w:tc>
      </w:tr>
      <w:tr w:rsidR="0036710F" w:rsidRPr="00B25A7E" w:rsidTr="00B25A7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AFA"/>
            <w:vAlign w:val="center"/>
            <w:hideMark/>
          </w:tcPr>
          <w:p w:rsidR="00B25A7E" w:rsidRPr="00B25A7E" w:rsidRDefault="00906C35" w:rsidP="00B25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</w:pPr>
            <w:proofErr w:type="spellStart"/>
            <w:r>
              <w:rPr>
                <w:rFonts w:cstheme="minorHAnsi"/>
              </w:rPr>
              <w:t>β</w:t>
            </w:r>
            <w:r>
              <w:t>-</w:t>
            </w:r>
            <w:proofErr w:type="spellEnd"/>
            <w:r>
              <w:t xml:space="preserve"> bomlás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AFA"/>
            <w:vAlign w:val="center"/>
            <w:hideMark/>
          </w:tcPr>
          <w:p w:rsidR="0074609B" w:rsidRDefault="00B25A7E" w:rsidP="00906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</w:pPr>
            <w:r w:rsidRPr="00B25A7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  <w:t xml:space="preserve">Egy </w:t>
            </w:r>
            <w:hyperlink r:id="rId51" w:tooltip="Proton" w:history="1">
              <w:proofErr w:type="gramStart"/>
              <w:r w:rsidRPr="00B25A7E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4"/>
                  <w:u w:val="single"/>
                  <w:lang w:eastAsia="hu-HU"/>
                </w:rPr>
                <w:t>proton</w:t>
              </w:r>
            </w:hyperlink>
            <w:r w:rsidRPr="00B25A7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  <w:t xml:space="preserve"> </w:t>
            </w:r>
            <w:r w:rsidR="00906C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  <w:t xml:space="preserve"> vagy</w:t>
            </w:r>
            <w:proofErr w:type="gramEnd"/>
            <w:r w:rsidR="00906C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  <w:t xml:space="preserve"> neutron alakul át</w:t>
            </w:r>
          </w:p>
          <w:p w:rsidR="0074609B" w:rsidRDefault="0074609B" w:rsidP="0074609B">
            <w:pPr>
              <w:ind w:left="126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  <w:t xml:space="preserve">  </w:t>
            </w:r>
            <w:r w:rsidR="00906C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  <w:t xml:space="preserve"> </w:t>
            </w:r>
            <m:oMath>
              <m:r>
                <w:rPr>
                  <w:rFonts w:ascii="Cambria Math" w:hAnsi="Cambria Math"/>
                  <w:color w:val="FF0000"/>
                </w:rPr>
                <m:t>p=n+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FF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FF0000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color w:val="FF0000"/>
                    </w:rPr>
                    <m:t>+</m:t>
                  </m:r>
                </m:sup>
              </m:sSup>
              <m:r>
                <w:rPr>
                  <w:rFonts w:ascii="Cambria Math" w:hAnsi="Cambria Math"/>
                  <w:color w:val="FF0000"/>
                </w:rPr>
                <m:t>+v</m:t>
              </m:r>
            </m:oMath>
          </w:p>
          <w:p w:rsidR="0074609B" w:rsidRPr="00C644EC" w:rsidRDefault="0074609B" w:rsidP="0074609B">
            <w:pPr>
              <w:rPr>
                <w:color w:val="000000"/>
              </w:rPr>
            </w:pPr>
            <m:oMathPara>
              <m:oMath>
                <m:r>
                  <w:rPr>
                    <w:rFonts w:ascii="Cambria Math" w:hAnsi="Cambria Math"/>
                    <w:color w:val="FF0000"/>
                  </w:rPr>
                  <m:t>n=p+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FF000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FF0000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color w:val="FF0000"/>
                      </w:rPr>
                      <m:t>-</m:t>
                    </m:r>
                  </m:sup>
                </m:sSup>
                <m:r>
                  <w:rPr>
                    <w:rFonts w:ascii="Cambria Math" w:hAnsi="Cambria Math"/>
                    <w:color w:val="FF0000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color w:val="FF0000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color w:val="FF0000"/>
                      </w:rPr>
                      <m:t>v</m:t>
                    </m:r>
                  </m:e>
                </m:acc>
              </m:oMath>
            </m:oMathPara>
          </w:p>
          <w:p w:rsidR="00B25A7E" w:rsidRPr="00B25A7E" w:rsidRDefault="00B25A7E" w:rsidP="00906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AFA"/>
            <w:vAlign w:val="center"/>
            <w:hideMark/>
          </w:tcPr>
          <w:p w:rsidR="00B25A7E" w:rsidRPr="00B25A7E" w:rsidRDefault="00B25A7E" w:rsidP="00906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</w:pPr>
            <w:r w:rsidRPr="00B25A7E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4"/>
                <w:lang w:eastAsia="hu-HU"/>
              </w:rPr>
              <w:t>(A</w:t>
            </w:r>
            <w:r w:rsidR="00906C3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  <w:t>=áll</w:t>
            </w:r>
            <w:r w:rsidRPr="00B25A7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  <w:t xml:space="preserve">, </w:t>
            </w:r>
            <w:r w:rsidRPr="00B25A7E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4"/>
                <w:lang w:eastAsia="hu-HU"/>
              </w:rPr>
              <w:t>Z</w:t>
            </w:r>
            <w:r w:rsidR="00906C35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4"/>
                <w:lang w:eastAsia="hu-HU"/>
              </w:rPr>
              <w:t>±</w:t>
            </w:r>
            <w:r w:rsidRPr="00B25A7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  <w:t>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AFA"/>
            <w:vAlign w:val="center"/>
            <w:hideMark/>
          </w:tcPr>
          <w:p w:rsidR="00B25A7E" w:rsidRPr="00B25A7E" w:rsidRDefault="0036710F" w:rsidP="00B2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  <w:t>közepes</w:t>
            </w:r>
          </w:p>
        </w:tc>
      </w:tr>
      <w:tr w:rsidR="0036710F" w:rsidRPr="00B25A7E" w:rsidTr="00B25A7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AFA"/>
            <w:vAlign w:val="center"/>
            <w:hideMark/>
          </w:tcPr>
          <w:p w:rsidR="00B25A7E" w:rsidRPr="00B25A7E" w:rsidRDefault="00906C35" w:rsidP="00B25A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</w:pPr>
            <w:r>
              <w:rPr>
                <w:rFonts w:cstheme="minorHAnsi"/>
              </w:rPr>
              <w:t>γ</w:t>
            </w:r>
            <w:r>
              <w:t xml:space="preserve"> sugárzás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AFA"/>
            <w:vAlign w:val="center"/>
            <w:hideMark/>
          </w:tcPr>
          <w:p w:rsidR="00B25A7E" w:rsidRPr="00B25A7E" w:rsidRDefault="00906C35" w:rsidP="00906C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</w:pPr>
            <w:r>
              <w:t>elektromágneses sugárzás</w:t>
            </w:r>
            <w:r w:rsidR="002D613C">
              <w:t>, nagy energiájú foton</w:t>
            </w:r>
            <w: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AFA"/>
            <w:vAlign w:val="center"/>
            <w:hideMark/>
          </w:tcPr>
          <w:p w:rsidR="0036710F" w:rsidRDefault="00B25A7E" w:rsidP="0036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</w:pPr>
            <w:r w:rsidRPr="00B25A7E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4"/>
                <w:lang w:eastAsia="hu-HU"/>
              </w:rPr>
              <w:t>(A</w:t>
            </w:r>
            <w:r w:rsidR="003671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  <w:t>= áll.</w:t>
            </w:r>
            <w:r w:rsidRPr="00B25A7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  <w:t xml:space="preserve"> </w:t>
            </w:r>
          </w:p>
          <w:p w:rsidR="00B25A7E" w:rsidRPr="00B25A7E" w:rsidRDefault="00B25A7E" w:rsidP="00367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</w:pPr>
            <w:r w:rsidRPr="00B25A7E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4"/>
                <w:lang w:eastAsia="hu-HU"/>
              </w:rPr>
              <w:t>Z</w:t>
            </w:r>
            <w:r w:rsidR="0036710F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4"/>
                <w:lang w:eastAsia="hu-HU"/>
              </w:rPr>
              <w:t>= áll</w:t>
            </w:r>
            <w:r w:rsidRPr="00B25A7E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4"/>
                <w:lang w:eastAsia="hu-H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AFA"/>
            <w:vAlign w:val="center"/>
            <w:hideMark/>
          </w:tcPr>
          <w:p w:rsidR="00B25A7E" w:rsidRPr="00B25A7E" w:rsidRDefault="0036710F" w:rsidP="00B25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hu-HU"/>
              </w:rPr>
              <w:t>nagy</w:t>
            </w:r>
          </w:p>
        </w:tc>
      </w:tr>
    </w:tbl>
    <w:p w:rsidR="00314B60" w:rsidRPr="00B25A7E" w:rsidRDefault="00314B60">
      <w:pPr>
        <w:rPr>
          <w:rFonts w:ascii="Times New Roman" w:hAnsi="Times New Roman"/>
          <w:color w:val="000000" w:themeColor="text1"/>
          <w:sz w:val="28"/>
        </w:rPr>
      </w:pPr>
    </w:p>
    <w:p w:rsidR="00B25A7E" w:rsidRDefault="00B25A7E" w:rsidP="00B25A7E">
      <w:pPr>
        <w:pStyle w:val="Cmsor2"/>
        <w:rPr>
          <w:color w:val="000000" w:themeColor="text1"/>
          <w:sz w:val="32"/>
          <w:u w:val="single"/>
        </w:rPr>
      </w:pPr>
      <w:r w:rsidRPr="00B25A7E">
        <w:rPr>
          <w:rStyle w:val="mw-headline"/>
          <w:color w:val="000000" w:themeColor="text1"/>
          <w:sz w:val="32"/>
          <w:u w:val="single"/>
        </w:rPr>
        <w:t>Aktivitás</w:t>
      </w:r>
      <w:r w:rsidRPr="00B25A7E">
        <w:rPr>
          <w:color w:val="000000" w:themeColor="text1"/>
          <w:sz w:val="32"/>
          <w:u w:val="single"/>
        </w:rPr>
        <w:t xml:space="preserve"> </w:t>
      </w:r>
    </w:p>
    <w:p w:rsidR="009F77EC" w:rsidRPr="00321613" w:rsidRDefault="009F77EC" w:rsidP="009F77E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radioaktív bomlásokat valószín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ű</w:t>
      </w:r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ségi törvények írják le. Az egyes atommagok elbomlásának id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ő</w:t>
      </w:r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pontja független attól, hogy mennyi ideje létezik már az adott atommag.  </w:t>
      </w:r>
      <w:proofErr w:type="gramStart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</w:t>
      </w:r>
      <w:proofErr w:type="gramEnd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radioaktív magok mennyisége csökken az id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ő</w:t>
      </w:r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múlásával, hiszen a bomlásra képes magok egy része elbomlik. Egy radioaktív anyagmintában az id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ő</w:t>
      </w:r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egység alatt bekövetkez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ő</w:t>
      </w:r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bomlások várható számát az anyag </w:t>
      </w:r>
      <w:r w:rsidRPr="00321613">
        <w:rPr>
          <w:rFonts w:ascii="Times New Roman" w:eastAsia="Times New Roman" w:hAnsi="Times New Roman"/>
          <w:sz w:val="24"/>
          <w:szCs w:val="24"/>
          <w:lang w:eastAsia="hu-HU"/>
        </w:rPr>
        <w:t>aktivitásának</w:t>
      </w:r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(a) nevezzük. 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0"/>
      </w:tblGrid>
      <w:tr w:rsidR="009F77EC" w:rsidRPr="00321613" w:rsidTr="00761EC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7EC" w:rsidRPr="00321613" w:rsidRDefault="009F77EC" w:rsidP="00761E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hu-HU"/>
              </w:rPr>
              <w:drawing>
                <wp:inline distT="0" distB="0" distL="0" distR="0">
                  <wp:extent cx="638175" cy="390525"/>
                  <wp:effectExtent l="19050" t="0" r="9525" b="0"/>
                  <wp:docPr id="11" name="Kép 7" descr="http://ion.elte.hu/~pappboti/radioaktivitas/cimlap/tematika/radioakt/radioaktivitas/Imag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7" descr="http://ion.elte.hu/~pappboti/radioaktivitas/cimlap/tematika/radioakt/radioaktivitas/Imag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77EC" w:rsidRDefault="009F77EC" w:rsidP="009F77E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9F77EC" w:rsidRPr="00321613" w:rsidRDefault="009F77EC" w:rsidP="009F77E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radioaktív atommagok számának megváltozása </w:t>
      </w:r>
      <w:r w:rsidRPr="00321613">
        <w:rPr>
          <w:rFonts w:ascii="Symbol" w:eastAsia="Times New Roman" w:hAnsi="Symbol"/>
          <w:color w:val="000000"/>
          <w:sz w:val="24"/>
          <w:szCs w:val="24"/>
          <w:lang w:eastAsia="hu-HU"/>
        </w:rPr>
        <w:t></w:t>
      </w:r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t </w:t>
      </w:r>
      <w:proofErr w:type="spellStart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idõ</w:t>
      </w:r>
      <w:proofErr w:type="spellEnd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alatt: </w:t>
      </w:r>
      <w:r w:rsidRPr="00321613">
        <w:rPr>
          <w:rFonts w:ascii="Symbol" w:eastAsia="Times New Roman" w:hAnsi="Symbol"/>
          <w:color w:val="000000"/>
          <w:sz w:val="24"/>
          <w:szCs w:val="24"/>
          <w:lang w:eastAsia="hu-HU"/>
        </w:rPr>
        <w:t></w:t>
      </w:r>
      <w:r w:rsidRPr="00321613">
        <w:rPr>
          <w:rFonts w:ascii="Symbol" w:eastAsia="Times New Roman" w:hAnsi="Symbol"/>
          <w:color w:val="000000"/>
          <w:sz w:val="24"/>
          <w:szCs w:val="24"/>
          <w:lang w:eastAsia="hu-HU"/>
        </w:rPr>
        <w:t></w:t>
      </w:r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Mivel az atommagok száma csökken, </w:t>
      </w:r>
      <w:r w:rsidRPr="00321613">
        <w:rPr>
          <w:rFonts w:ascii="Symbol" w:eastAsia="Times New Roman" w:hAnsi="Symbol"/>
          <w:color w:val="000000"/>
          <w:sz w:val="24"/>
          <w:szCs w:val="24"/>
          <w:lang w:eastAsia="hu-HU"/>
        </w:rPr>
        <w:t></w:t>
      </w:r>
      <w:r w:rsidRPr="00321613">
        <w:rPr>
          <w:rFonts w:ascii="Symbol" w:eastAsia="Times New Roman" w:hAnsi="Symbol"/>
          <w:color w:val="000000"/>
          <w:sz w:val="24"/>
          <w:szCs w:val="24"/>
          <w:lang w:eastAsia="hu-HU"/>
        </w:rPr>
        <w:t></w:t>
      </w:r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negatív szám és ezért az aktivitás pozitív. </w:t>
      </w:r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Mértékegysége: 1Bq = 1 </w:t>
      </w:r>
      <w:proofErr w:type="spellStart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becquerel</w:t>
      </w:r>
      <w:proofErr w:type="spellEnd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= 1 bomlás /s </w:t>
      </w:r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Régi egysége a </w:t>
      </w:r>
      <w:proofErr w:type="spellStart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curie</w:t>
      </w:r>
      <w:proofErr w:type="spellEnd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 1Ci = 3,7 *10</w:t>
      </w:r>
      <w:r w:rsidRPr="00321613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hu-HU"/>
        </w:rPr>
        <w:t>10</w:t>
      </w:r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Bq</w:t>
      </w:r>
      <w:proofErr w:type="spellEnd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              (1Ci 1 g tiszta rádium aktivitása) </w:t>
      </w:r>
    </w:p>
    <w:p w:rsidR="009F77EC" w:rsidRDefault="009F77EC" w:rsidP="009F77E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aktivitás arányos a bomlásra képes atomok számával (N). Az arányossági </w:t>
      </w:r>
      <w:proofErr w:type="spellStart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tényezõt</w:t>
      </w:r>
      <w:proofErr w:type="spellEnd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321613">
        <w:rPr>
          <w:rFonts w:ascii="Times New Roman" w:eastAsia="Times New Roman" w:hAnsi="Times New Roman"/>
          <w:sz w:val="24"/>
          <w:szCs w:val="24"/>
          <w:lang w:eastAsia="hu-HU"/>
        </w:rPr>
        <w:t>bomlásállandónak</w:t>
      </w:r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nevezzük. </w:t>
      </w:r>
    </w:p>
    <w:p w:rsidR="009F77EC" w:rsidRPr="00321613" w:rsidRDefault="009F77EC" w:rsidP="009F77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=λ*N</w:t>
      </w:r>
    </w:p>
    <w:p w:rsidR="009F77EC" w:rsidRPr="00321613" w:rsidRDefault="009F77EC" w:rsidP="009F77E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bookmarkStart w:id="0" w:name="felezesiido"/>
      <w:bookmarkEnd w:id="0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radioaktivitás jellemzésére gyakran használjuk a </w:t>
      </w:r>
      <w:r w:rsidRPr="00321613">
        <w:rPr>
          <w:rFonts w:ascii="Times New Roman" w:eastAsia="Times New Roman" w:hAnsi="Times New Roman"/>
          <w:sz w:val="24"/>
          <w:szCs w:val="24"/>
          <w:lang w:eastAsia="hu-HU"/>
        </w:rPr>
        <w:t xml:space="preserve">felezési </w:t>
      </w:r>
      <w:proofErr w:type="spellStart"/>
      <w:r w:rsidRPr="00321613">
        <w:rPr>
          <w:rFonts w:ascii="Times New Roman" w:eastAsia="Times New Roman" w:hAnsi="Times New Roman"/>
          <w:sz w:val="24"/>
          <w:szCs w:val="24"/>
          <w:lang w:eastAsia="hu-HU"/>
        </w:rPr>
        <w:t>idõt</w:t>
      </w:r>
      <w:proofErr w:type="spellEnd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(T). A felezési </w:t>
      </w:r>
      <w:proofErr w:type="spellStart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idõ</w:t>
      </w:r>
      <w:proofErr w:type="spellEnd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</w:t>
      </w:r>
      <w:proofErr w:type="spellStart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spellEnd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idõ</w:t>
      </w:r>
      <w:proofErr w:type="spellEnd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ami alatt  mintában </w:t>
      </w:r>
      <w:proofErr w:type="spellStart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lévõ</w:t>
      </w:r>
      <w:proofErr w:type="spellEnd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radioaktív magok száma felére csökken. 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10"/>
      </w:tblGrid>
      <w:tr w:rsidR="009F77EC" w:rsidRPr="00321613" w:rsidTr="00761EC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7EC" w:rsidRPr="00321613" w:rsidRDefault="009F77EC" w:rsidP="00761E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hu-HU"/>
              </w:rPr>
              <w:drawing>
                <wp:inline distT="0" distB="0" distL="0" distR="0">
                  <wp:extent cx="990600" cy="390525"/>
                  <wp:effectExtent l="19050" t="0" r="0" b="0"/>
                  <wp:docPr id="12" name="Kép 9" descr="http://ion.elte.hu/~pappboti/radioaktivitas/cimlap/tematika/radioakt/radioaktivitas/Image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9" descr="http://ion.elte.hu/~pappboti/radioaktivitas/cimlap/tematika/radioakt/radioaktivitas/Image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77EC" w:rsidRPr="00321613" w:rsidRDefault="009F77EC" w:rsidP="009F77E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Ha kezdetben a radioaktív magok száma </w:t>
      </w:r>
      <w:proofErr w:type="gramStart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N(</w:t>
      </w:r>
      <w:proofErr w:type="gramEnd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0) és az eltelt </w:t>
      </w:r>
      <w:proofErr w:type="spellStart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idõ</w:t>
      </w:r>
      <w:proofErr w:type="spellEnd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t, akkor pontosan t/T-szer </w:t>
      </w:r>
      <w:proofErr w:type="spellStart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felezõdik</w:t>
      </w:r>
      <w:proofErr w:type="spellEnd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 a bomlásra képes magok száma. Tehát t </w:t>
      </w:r>
      <w:proofErr w:type="spellStart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idõ</w:t>
      </w:r>
      <w:proofErr w:type="spellEnd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múlva számuk </w:t>
      </w:r>
      <w:proofErr w:type="gramStart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N(</w:t>
      </w:r>
      <w:proofErr w:type="gramEnd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t): 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40"/>
      </w:tblGrid>
      <w:tr w:rsidR="009F77EC" w:rsidRPr="00321613" w:rsidTr="00761EC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7EC" w:rsidRPr="00321613" w:rsidRDefault="009F77EC" w:rsidP="00761E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hu-HU"/>
              </w:rPr>
              <w:drawing>
                <wp:inline distT="0" distB="0" distL="0" distR="0">
                  <wp:extent cx="2724150" cy="514350"/>
                  <wp:effectExtent l="19050" t="0" r="0" b="0"/>
                  <wp:docPr id="13" name="Kép 10" descr="http://ion.elte.hu/~pappboti/radioaktivitas/cimlap/tematika/radioakt/radioaktivitas/Image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0" descr="http://ion.elte.hu/~pappboti/radioaktivitas/cimlap/tematika/radioakt/radioaktivitas/Image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77EC" w:rsidRPr="00321613" w:rsidRDefault="009F77EC" w:rsidP="009F77E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bomlásállandó és a felezési </w:t>
      </w:r>
      <w:proofErr w:type="spellStart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idõ</w:t>
      </w:r>
      <w:proofErr w:type="spellEnd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között a </w:t>
      </w:r>
      <w:proofErr w:type="spellStart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következõ</w:t>
      </w:r>
      <w:proofErr w:type="spellEnd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összefüggés áll fen: </w:t>
      </w:r>
    </w:p>
    <w:tbl>
      <w:tblPr>
        <w:tblW w:w="0" w:type="auto"/>
        <w:jc w:val="center"/>
        <w:tblCellSpacing w:w="15" w:type="dxa"/>
        <w:tblInd w:w="-4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2"/>
      </w:tblGrid>
      <w:tr w:rsidR="009F77EC" w:rsidRPr="00321613" w:rsidTr="00761EC8">
        <w:trPr>
          <w:tblCellSpacing w:w="15" w:type="dxa"/>
          <w:jc w:val="center"/>
        </w:trPr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77EC" w:rsidRPr="00321613" w:rsidRDefault="009F77EC" w:rsidP="00761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hu-HU"/>
              </w:rPr>
              <w:drawing>
                <wp:inline distT="0" distB="0" distL="0" distR="0">
                  <wp:extent cx="542925" cy="390525"/>
                  <wp:effectExtent l="19050" t="0" r="9525" b="0"/>
                  <wp:docPr id="14" name="Kép 11" descr="http://ion.elte.hu/~pappboti/radioaktivitas/cimlap/tematika/radioakt/radioaktivitas/Image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1" descr="http://ion.elte.hu/~pappboti/radioaktivitas/cimlap/tematika/radioakt/radioaktivitas/Image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77EC" w:rsidRPr="00321613" w:rsidRDefault="009F77EC" w:rsidP="009F77E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bookmarkStart w:id="1" w:name="exponencialis"/>
      <w:bookmarkEnd w:id="1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Egy adott mintában a radioaktív magok száma exponenciálisan csökken az </w:t>
      </w:r>
      <w:proofErr w:type="spellStart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idõ</w:t>
      </w:r>
      <w:proofErr w:type="spellEnd"/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függvényében. </w:t>
      </w:r>
      <w:r w:rsidRPr="0032161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Ezért a minta aktivitása is exponenciálisan csökken. 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21"/>
        <w:gridCol w:w="3035"/>
      </w:tblGrid>
      <w:tr w:rsidR="009F77EC" w:rsidRPr="00321613" w:rsidTr="00761EC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F77EC" w:rsidRPr="00321613" w:rsidRDefault="009F77EC" w:rsidP="00761E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3216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F77EC" w:rsidRPr="00321613" w:rsidRDefault="009F77EC" w:rsidP="00761E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</w:p>
        </w:tc>
      </w:tr>
    </w:tbl>
    <w:p w:rsidR="009F77EC" w:rsidRPr="00644A0C" w:rsidRDefault="009F77EC" w:rsidP="009F77E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32"/>
          <w:szCs w:val="32"/>
          <w:vertAlign w:val="superscript"/>
          <w:lang w:eastAsia="hu-HU"/>
        </w:rPr>
      </w:pPr>
      <w:r>
        <w:rPr>
          <w:rFonts w:ascii="Times New Roman" w:eastAsia="Times New Roman" w:hAnsi="Times New Roman"/>
          <w:noProof/>
          <w:sz w:val="32"/>
          <w:szCs w:val="32"/>
          <w:lang w:eastAsia="hu-HU"/>
        </w:rPr>
        <w:t xml:space="preserve">              </w:t>
      </w:r>
      <w:r w:rsidRPr="00644A0C">
        <w:rPr>
          <w:rFonts w:ascii="Times New Roman" w:eastAsia="Times New Roman" w:hAnsi="Times New Roman"/>
          <w:noProof/>
          <w:sz w:val="32"/>
          <w:szCs w:val="32"/>
          <w:lang w:eastAsia="hu-HU"/>
        </w:rPr>
        <w:t>N</w:t>
      </w:r>
      <w:r w:rsidRPr="00644A0C">
        <w:rPr>
          <w:rFonts w:ascii="Times New Roman" w:eastAsia="Times New Roman" w:hAnsi="Times New Roman"/>
          <w:noProof/>
          <w:sz w:val="32"/>
          <w:szCs w:val="32"/>
          <w:vertAlign w:val="subscript"/>
          <w:lang w:eastAsia="hu-HU"/>
        </w:rPr>
        <w:t>(t)</w:t>
      </w:r>
      <w:r w:rsidRPr="00644A0C">
        <w:rPr>
          <w:rFonts w:ascii="Times New Roman" w:eastAsia="Times New Roman" w:hAnsi="Times New Roman"/>
          <w:noProof/>
          <w:sz w:val="32"/>
          <w:szCs w:val="32"/>
          <w:lang w:eastAsia="hu-HU"/>
        </w:rPr>
        <w:t>=N</w:t>
      </w:r>
      <w:r w:rsidRPr="00644A0C">
        <w:rPr>
          <w:rFonts w:ascii="Times New Roman" w:eastAsia="Times New Roman" w:hAnsi="Times New Roman"/>
          <w:noProof/>
          <w:sz w:val="32"/>
          <w:szCs w:val="32"/>
          <w:vertAlign w:val="subscript"/>
          <w:lang w:eastAsia="hu-HU"/>
        </w:rPr>
        <w:t>(0)e</w:t>
      </w:r>
      <w:r w:rsidRPr="00644A0C">
        <w:rPr>
          <w:rFonts w:ascii="Times New Roman" w:eastAsia="Times New Roman" w:hAnsi="Times New Roman"/>
          <w:noProof/>
          <w:sz w:val="32"/>
          <w:szCs w:val="32"/>
          <w:vertAlign w:val="superscript"/>
          <w:lang w:eastAsia="hu-HU"/>
        </w:rPr>
        <w:t>-λt</w:t>
      </w:r>
      <w:r>
        <w:rPr>
          <w:rFonts w:ascii="Times New Roman" w:eastAsia="Times New Roman" w:hAnsi="Times New Roman"/>
          <w:noProof/>
          <w:sz w:val="32"/>
          <w:szCs w:val="32"/>
          <w:lang w:eastAsia="hu-HU"/>
        </w:rPr>
        <w:t xml:space="preserve">                                      a</w:t>
      </w:r>
      <w:r>
        <w:rPr>
          <w:rFonts w:ascii="Times New Roman" w:eastAsia="Times New Roman" w:hAnsi="Times New Roman"/>
          <w:noProof/>
          <w:sz w:val="32"/>
          <w:szCs w:val="32"/>
          <w:vertAlign w:val="subscript"/>
          <w:lang w:eastAsia="hu-HU"/>
        </w:rPr>
        <w:t>(t)</w:t>
      </w:r>
      <w:r>
        <w:rPr>
          <w:rFonts w:ascii="Times New Roman" w:eastAsia="Times New Roman" w:hAnsi="Times New Roman"/>
          <w:noProof/>
          <w:sz w:val="32"/>
          <w:szCs w:val="32"/>
          <w:lang w:eastAsia="hu-HU"/>
        </w:rPr>
        <w:t>=a</w:t>
      </w:r>
      <w:r>
        <w:rPr>
          <w:rFonts w:ascii="Times New Roman" w:eastAsia="Times New Roman" w:hAnsi="Times New Roman"/>
          <w:noProof/>
          <w:sz w:val="32"/>
          <w:szCs w:val="32"/>
          <w:vertAlign w:val="subscript"/>
          <w:lang w:eastAsia="hu-HU"/>
        </w:rPr>
        <w:t>(0)e</w:t>
      </w:r>
      <w:r>
        <w:rPr>
          <w:rFonts w:ascii="Times New Roman" w:eastAsia="Times New Roman" w:hAnsi="Times New Roman"/>
          <w:noProof/>
          <w:sz w:val="32"/>
          <w:szCs w:val="32"/>
          <w:vertAlign w:val="superscript"/>
          <w:lang w:eastAsia="hu-HU"/>
        </w:rPr>
        <w:t>-λt</w:t>
      </w:r>
    </w:p>
    <w:p w:rsidR="00AA2184" w:rsidRDefault="00B25A7E" w:rsidP="00AA2184">
      <w:pPr>
        <w:pStyle w:val="NormlWeb"/>
        <w:jc w:val="both"/>
        <w:rPr>
          <w:color w:val="000000" w:themeColor="text1"/>
        </w:rPr>
      </w:pPr>
      <w:r w:rsidRPr="00AA2184">
        <w:rPr>
          <w:color w:val="000000" w:themeColor="text1"/>
        </w:rPr>
        <w:t xml:space="preserve">Egy adott radioaktív forrás aktivitása megmondja, hogy hány bomlás történik másodpercenként. Mértékegysége a </w:t>
      </w:r>
      <w:proofErr w:type="spellStart"/>
      <w:r w:rsidRPr="00AA2184">
        <w:rPr>
          <w:color w:val="000000" w:themeColor="text1"/>
        </w:rPr>
        <w:t>Bq</w:t>
      </w:r>
      <w:proofErr w:type="spellEnd"/>
      <w:r w:rsidRPr="00AA2184">
        <w:rPr>
          <w:color w:val="000000" w:themeColor="text1"/>
        </w:rPr>
        <w:t xml:space="preserve"> (</w:t>
      </w:r>
      <w:hyperlink r:id="rId56" w:tooltip="Henri Becquerel" w:history="1">
        <w:r w:rsidRPr="00AA2184">
          <w:rPr>
            <w:rStyle w:val="Hiperhivatkozs"/>
            <w:color w:val="000000" w:themeColor="text1"/>
          </w:rPr>
          <w:t>Henri Becquerel</w:t>
        </w:r>
      </w:hyperlink>
      <w:r w:rsidRPr="00AA2184">
        <w:rPr>
          <w:color w:val="000000" w:themeColor="text1"/>
        </w:rPr>
        <w:t xml:space="preserve"> tiszteletére), 1 </w:t>
      </w:r>
      <w:proofErr w:type="spellStart"/>
      <w:r w:rsidRPr="00AA2184">
        <w:rPr>
          <w:color w:val="000000" w:themeColor="text1"/>
        </w:rPr>
        <w:t>Bq</w:t>
      </w:r>
      <w:proofErr w:type="spellEnd"/>
      <w:r w:rsidRPr="00AA2184">
        <w:rPr>
          <w:color w:val="000000" w:themeColor="text1"/>
        </w:rPr>
        <w:t xml:space="preserve"> másodpercenként egy bomlásnak felel meg. Régebbi mértékegység a </w:t>
      </w:r>
      <w:proofErr w:type="spellStart"/>
      <w:r w:rsidRPr="00AA2184">
        <w:rPr>
          <w:color w:val="000000" w:themeColor="text1"/>
        </w:rPr>
        <w:t>Ci</w:t>
      </w:r>
      <w:proofErr w:type="spellEnd"/>
      <w:r w:rsidRPr="00AA2184">
        <w:rPr>
          <w:color w:val="000000" w:themeColor="text1"/>
        </w:rPr>
        <w:t xml:space="preserve"> (Curie), 1 </w:t>
      </w:r>
      <w:proofErr w:type="spellStart"/>
      <w:r w:rsidRPr="00AA2184">
        <w:rPr>
          <w:color w:val="000000" w:themeColor="text1"/>
        </w:rPr>
        <w:t>Ci</w:t>
      </w:r>
      <w:proofErr w:type="spellEnd"/>
      <w:r w:rsidRPr="00AA2184">
        <w:rPr>
          <w:color w:val="000000" w:themeColor="text1"/>
        </w:rPr>
        <w:t xml:space="preserve"> egy </w:t>
      </w:r>
      <w:hyperlink r:id="rId57" w:tooltip="Gramm" w:history="1">
        <w:r w:rsidRPr="00AA2184">
          <w:rPr>
            <w:rStyle w:val="Hiperhivatkozs"/>
            <w:color w:val="000000" w:themeColor="text1"/>
          </w:rPr>
          <w:t>gramm</w:t>
        </w:r>
      </w:hyperlink>
      <w:r w:rsidRPr="00AA2184">
        <w:rPr>
          <w:color w:val="000000" w:themeColor="text1"/>
        </w:rPr>
        <w:t xml:space="preserve"> </w:t>
      </w:r>
      <w:hyperlink r:id="rId58" w:tooltip="Rádium" w:history="1">
        <w:r w:rsidRPr="00AA2184">
          <w:rPr>
            <w:rStyle w:val="Hiperhivatkozs"/>
            <w:color w:val="000000" w:themeColor="text1"/>
          </w:rPr>
          <w:t>rádium</w:t>
        </w:r>
      </w:hyperlink>
      <w:r w:rsidRPr="00AA2184">
        <w:rPr>
          <w:color w:val="000000" w:themeColor="text1"/>
        </w:rPr>
        <w:t xml:space="preserve"> aktivitásának felel meg (3,7·10</w:t>
      </w:r>
      <w:r w:rsidRPr="00AA2184">
        <w:rPr>
          <w:color w:val="000000" w:themeColor="text1"/>
          <w:vertAlign w:val="superscript"/>
        </w:rPr>
        <w:t>10</w:t>
      </w:r>
      <w:r w:rsidRPr="00AA2184">
        <w:rPr>
          <w:color w:val="000000" w:themeColor="text1"/>
        </w:rPr>
        <w:t xml:space="preserve"> </w:t>
      </w:r>
      <w:proofErr w:type="spellStart"/>
      <w:r w:rsidRPr="00AA2184">
        <w:rPr>
          <w:color w:val="000000" w:themeColor="text1"/>
        </w:rPr>
        <w:t>Bq</w:t>
      </w:r>
      <w:proofErr w:type="spellEnd"/>
      <w:r w:rsidRPr="00AA2184">
        <w:rPr>
          <w:color w:val="000000" w:themeColor="text1"/>
        </w:rPr>
        <w:t xml:space="preserve">). A radioaktív bomlás teljesen véletlen jelenség, egy adott </w:t>
      </w:r>
      <w:hyperlink r:id="rId59" w:tooltip="Atommag" w:history="1">
        <w:r w:rsidRPr="00AA2184">
          <w:rPr>
            <w:rStyle w:val="Hiperhivatkozs"/>
            <w:color w:val="000000" w:themeColor="text1"/>
          </w:rPr>
          <w:t>atommagról</w:t>
        </w:r>
      </w:hyperlink>
      <w:r w:rsidRPr="00AA2184">
        <w:rPr>
          <w:color w:val="000000" w:themeColor="text1"/>
        </w:rPr>
        <w:t xml:space="preserve"> nem lehet megállapítani, hogy mikor fog elbomlani, viszont az elbomlásának időbeni valószínűsége állandó. Egy forrásban a bomlások száma tehát arányos a radioaktív magok számával, amit a következőképp írhatunk föl:</w:t>
      </w:r>
    </w:p>
    <w:p w:rsidR="002F6D60" w:rsidRPr="00532B27" w:rsidRDefault="00B25A7E" w:rsidP="00542BCA">
      <w:pPr>
        <w:pStyle w:val="NormlWeb"/>
        <w:jc w:val="both"/>
        <w:rPr>
          <w:color w:val="000000" w:themeColor="text1"/>
        </w:rPr>
      </w:pPr>
      <w:r w:rsidRPr="00B25A7E">
        <w:rPr>
          <w:noProof/>
          <w:color w:val="000000" w:themeColor="text1"/>
          <w:sz w:val="28"/>
        </w:rPr>
        <w:drawing>
          <wp:inline distT="0" distB="0" distL="0" distR="0">
            <wp:extent cx="1428750" cy="504825"/>
            <wp:effectExtent l="19050" t="0" r="0" b="0"/>
            <wp:docPr id="1" name="Kép 1" descr=" - \left(\frac{\ dN}{N}\right) = a \ d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- \left(\frac{\ dN}{N}\right) = a \ dt 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5A7E">
        <w:rPr>
          <w:color w:val="000000" w:themeColor="text1"/>
          <w:sz w:val="28"/>
        </w:rPr>
        <w:br/>
      </w:r>
      <w:r w:rsidRPr="00532B27">
        <w:rPr>
          <w:color w:val="000000" w:themeColor="text1"/>
        </w:rPr>
        <w:t>Ezt integrálva kapjuk a bomlási törvényt:</w:t>
      </w:r>
    </w:p>
    <w:p w:rsidR="002F6D60" w:rsidRPr="000F5661" w:rsidRDefault="002F6D60" w:rsidP="00542BCA">
      <w:pPr>
        <w:jc w:val="center"/>
        <w:rPr>
          <w:b/>
          <w:color w:val="FF0000"/>
        </w:rPr>
      </w:pPr>
      <w:r>
        <w:rPr>
          <w:noProof/>
          <w:lang w:eastAsia="hu-HU"/>
        </w:rPr>
        <w:drawing>
          <wp:inline distT="0" distB="0" distL="0" distR="0">
            <wp:extent cx="2066925" cy="1828800"/>
            <wp:effectExtent l="0" t="0" r="0" b="0"/>
            <wp:docPr id="6" name="Kép 6" descr="image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07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5661">
        <w:rPr>
          <w:b/>
          <w:color w:val="FF0000"/>
        </w:rPr>
        <w:t>N=N</w:t>
      </w:r>
      <w:r w:rsidRPr="000F5661">
        <w:rPr>
          <w:b/>
          <w:color w:val="FF0000"/>
          <w:vertAlign w:val="subscript"/>
        </w:rPr>
        <w:t>0</w:t>
      </w:r>
      <w:r w:rsidRPr="000F5661">
        <w:rPr>
          <w:b/>
          <w:color w:val="FF0000"/>
        </w:rPr>
        <w:t>2</w:t>
      </w:r>
      <w:r w:rsidRPr="000F5661">
        <w:rPr>
          <w:b/>
          <w:color w:val="FF0000"/>
          <w:vertAlign w:val="superscript"/>
        </w:rPr>
        <w:t>t/T</w:t>
      </w:r>
    </w:p>
    <w:p w:rsidR="002F6D60" w:rsidRDefault="00B25A7E" w:rsidP="002F6D60">
      <w:pPr>
        <w:pStyle w:val="NormlWeb"/>
        <w:jc w:val="center"/>
        <w:rPr>
          <w:color w:val="000000" w:themeColor="text1"/>
          <w:sz w:val="28"/>
        </w:rPr>
      </w:pPr>
      <w:r w:rsidRPr="00B25A7E">
        <w:rPr>
          <w:noProof/>
          <w:color w:val="000000" w:themeColor="text1"/>
          <w:sz w:val="28"/>
        </w:rPr>
        <w:drawing>
          <wp:inline distT="0" distB="0" distL="0" distR="0">
            <wp:extent cx="1257300" cy="238125"/>
            <wp:effectExtent l="19050" t="0" r="0" b="0"/>
            <wp:docPr id="2" name="Kép 2" descr="N\left(t\right) = N_0e^{-a t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\left(t\right) = N_0e^{-a t}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A7E" w:rsidRPr="00B25A7E" w:rsidRDefault="00B25A7E" w:rsidP="00B25A7E">
      <w:pPr>
        <w:pStyle w:val="NormlWeb"/>
        <w:rPr>
          <w:color w:val="000000" w:themeColor="text1"/>
          <w:sz w:val="28"/>
        </w:rPr>
      </w:pPr>
      <w:r w:rsidRPr="00B25A7E">
        <w:rPr>
          <w:color w:val="000000" w:themeColor="text1"/>
          <w:sz w:val="28"/>
        </w:rPr>
        <w:t xml:space="preserve">Látható, hogy a radioaktív magok száma exponenciálisan csökken. Az </w:t>
      </w:r>
      <w:proofErr w:type="gramStart"/>
      <w:r w:rsidRPr="00B25A7E">
        <w:rPr>
          <w:iCs/>
          <w:color w:val="000000" w:themeColor="text1"/>
          <w:sz w:val="28"/>
        </w:rPr>
        <w:t>a</w:t>
      </w:r>
      <w:proofErr w:type="gramEnd"/>
      <w:r w:rsidRPr="00B25A7E">
        <w:rPr>
          <w:color w:val="000000" w:themeColor="text1"/>
          <w:sz w:val="28"/>
        </w:rPr>
        <w:t xml:space="preserve"> </w:t>
      </w:r>
      <w:proofErr w:type="spellStart"/>
      <w:r w:rsidRPr="00B25A7E">
        <w:rPr>
          <w:color w:val="000000" w:themeColor="text1"/>
          <w:sz w:val="28"/>
        </w:rPr>
        <w:t>a</w:t>
      </w:r>
      <w:proofErr w:type="spellEnd"/>
      <w:r w:rsidRPr="00B25A7E">
        <w:rPr>
          <w:color w:val="000000" w:themeColor="text1"/>
          <w:sz w:val="28"/>
        </w:rPr>
        <w:t xml:space="preserve"> bomlásállandó: megadja, hogy mekkora valószínűséggel bomlik el egy atommag egy másodperc alatt. </w:t>
      </w:r>
    </w:p>
    <w:p w:rsidR="00542BCA" w:rsidRDefault="00542BCA" w:rsidP="00B25A7E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u w:val="single"/>
          <w:lang w:eastAsia="hu-HU"/>
        </w:rPr>
      </w:pPr>
      <w:bookmarkStart w:id="2" w:name="_Toc39474953"/>
    </w:p>
    <w:p w:rsidR="00542BCA" w:rsidRDefault="00542BCA" w:rsidP="00B25A7E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u w:val="single"/>
          <w:lang w:eastAsia="hu-HU"/>
        </w:rPr>
      </w:pPr>
    </w:p>
    <w:p w:rsidR="00B25A7E" w:rsidRPr="00B25A7E" w:rsidRDefault="00B25A7E" w:rsidP="00B25A7E">
      <w:pPr>
        <w:spacing w:before="240" w:after="24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24"/>
          <w:u w:val="single"/>
          <w:lang w:eastAsia="hu-HU"/>
        </w:rPr>
      </w:pPr>
      <w:r w:rsidRPr="00B25A7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u w:val="single"/>
          <w:lang w:eastAsia="hu-HU"/>
        </w:rPr>
        <w:lastRenderedPageBreak/>
        <w:t>A felezési idő</w:t>
      </w:r>
      <w:bookmarkEnd w:id="2"/>
      <w:r w:rsidRPr="00B25A7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u w:val="single"/>
          <w:lang w:eastAsia="hu-HU"/>
        </w:rPr>
        <w:t xml:space="preserve"> </w:t>
      </w:r>
    </w:p>
    <w:p w:rsidR="00B25A7E" w:rsidRDefault="00B25A7E" w:rsidP="00B25A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hu-HU"/>
        </w:rPr>
      </w:pPr>
      <w:r w:rsidRPr="00B25A7E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hu-HU"/>
        </w:rPr>
        <w:t xml:space="preserve">Miközben egy anyag radioaktív sugárzást bocsát ki, átalakulnak atommagjai. Pl. 1g </w:t>
      </w:r>
      <w:proofErr w:type="spellStart"/>
      <w:r w:rsidRPr="00B25A7E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hu-HU"/>
        </w:rPr>
        <w:t>Ra</w:t>
      </w:r>
      <w:proofErr w:type="spellEnd"/>
      <w:r w:rsidRPr="00B25A7E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hu-HU"/>
        </w:rPr>
        <w:t xml:space="preserve"> 1s alatt 36</w:t>
      </w:r>
      <w:r w:rsidRPr="00B25A7E">
        <w:rPr>
          <w:rFonts w:ascii="Times New Roman" w:eastAsia="Times New Roman" w:hAnsi="Times New Roman" w:cs="Times New Roman"/>
          <w:color w:val="000000" w:themeColor="text1"/>
          <w:sz w:val="28"/>
          <w:lang w:eastAsia="hu-HU"/>
        </w:rPr>
        <w:t>,8</w:t>
      </w:r>
      <w:r w:rsidRPr="00B25A7E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hu-HU"/>
        </w:rPr>
        <w:t xml:space="preserve"> milliárd </w:t>
      </w:r>
      <w:r w:rsidRPr="00B25A7E">
        <w:rPr>
          <w:rFonts w:ascii="Times New Roman" w:eastAsia="Times New Roman" w:hAnsi="Times New Roman" w:cs="Times New Roman"/>
          <w:iCs/>
          <w:color w:val="000000" w:themeColor="text1"/>
          <w:sz w:val="28"/>
          <w:szCs w:val="26"/>
          <w:lang w:eastAsia="hu-HU"/>
        </w:rPr>
        <w:t>a</w:t>
      </w:r>
      <w:r w:rsidRPr="00B25A7E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hu-HU"/>
        </w:rPr>
        <w:t xml:space="preserve">-részecskét sugároz ki, így 1590 év alatt a </w:t>
      </w:r>
      <w:proofErr w:type="spellStart"/>
      <w:r w:rsidRPr="00B25A7E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hu-HU"/>
        </w:rPr>
        <w:t>Ra</w:t>
      </w:r>
      <w:proofErr w:type="spellEnd"/>
      <w:r w:rsidRPr="00B25A7E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hu-HU"/>
        </w:rPr>
        <w:t xml:space="preserve"> atomok fele átalakul másfajta atommá. Azt az időt, amely alatt egy anyag atomjainak a fele bomlik el más atommá </w:t>
      </w:r>
      <w:r w:rsidRPr="00B25A7E">
        <w:rPr>
          <w:rFonts w:ascii="Times New Roman" w:eastAsia="Times New Roman" w:hAnsi="Times New Roman" w:cs="Times New Roman"/>
          <w:iCs/>
          <w:color w:val="000000" w:themeColor="text1"/>
          <w:sz w:val="28"/>
          <w:szCs w:val="26"/>
          <w:lang w:eastAsia="hu-HU"/>
        </w:rPr>
        <w:t xml:space="preserve">felezési </w:t>
      </w:r>
      <w:r w:rsidRPr="00B25A7E">
        <w:rPr>
          <w:rFonts w:ascii="Times New Roman" w:eastAsia="Times New Roman" w:hAnsi="Times New Roman" w:cs="Times New Roman"/>
          <w:iCs/>
          <w:color w:val="000000" w:themeColor="text1"/>
          <w:sz w:val="28"/>
          <w:lang w:eastAsia="hu-HU"/>
        </w:rPr>
        <w:t>időnek</w:t>
      </w:r>
      <w:r w:rsidRPr="00B25A7E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hu-HU"/>
        </w:rPr>
        <w:t xml:space="preserve"> nevezzük. </w:t>
      </w:r>
    </w:p>
    <w:p w:rsidR="00EB14F0" w:rsidRPr="00532B27" w:rsidRDefault="006D5D7F" w:rsidP="006D5D7F">
      <w:pPr>
        <w:spacing w:before="100" w:beforeAutospacing="1" w:after="100" w:afterAutospacing="1"/>
        <w:rPr>
          <w:sz w:val="24"/>
          <w:szCs w:val="24"/>
        </w:rPr>
      </w:pPr>
      <w:r w:rsidRPr="00532B27">
        <w:rPr>
          <w:b/>
          <w:sz w:val="24"/>
          <w:szCs w:val="24"/>
          <w:u w:val="single"/>
        </w:rPr>
        <w:t>Felezési idő</w:t>
      </w:r>
      <w:proofErr w:type="gramStart"/>
      <w:r w:rsidRPr="00532B27">
        <w:rPr>
          <w:b/>
          <w:sz w:val="24"/>
          <w:szCs w:val="24"/>
        </w:rPr>
        <w:t>:</w:t>
      </w:r>
      <w:r w:rsidRPr="00532B27">
        <w:rPr>
          <w:sz w:val="24"/>
          <w:szCs w:val="24"/>
        </w:rPr>
        <w:t xml:space="preserve">  [</w:t>
      </w:r>
      <w:proofErr w:type="gramEnd"/>
      <w:r w:rsidRPr="00532B27">
        <w:rPr>
          <w:sz w:val="24"/>
          <w:szCs w:val="24"/>
        </w:rPr>
        <w:t xml:space="preserve">T]=s </w:t>
      </w:r>
    </w:p>
    <w:p w:rsidR="006D5D7F" w:rsidRPr="00532B27" w:rsidRDefault="006D5D7F" w:rsidP="006D5D7F">
      <w:pPr>
        <w:spacing w:before="100" w:beforeAutospacing="1" w:after="100" w:afterAutospacing="1"/>
        <w:rPr>
          <w:sz w:val="24"/>
          <w:szCs w:val="24"/>
        </w:rPr>
      </w:pPr>
      <w:r w:rsidRPr="00532B27">
        <w:rPr>
          <w:sz w:val="24"/>
          <w:szCs w:val="24"/>
        </w:rPr>
        <w:t xml:space="preserve">Az, </w:t>
      </w:r>
      <w:r w:rsidRPr="00532B27">
        <w:rPr>
          <w:rStyle w:val="spelle"/>
          <w:sz w:val="24"/>
          <w:szCs w:val="24"/>
        </w:rPr>
        <w:t>az</w:t>
      </w:r>
      <w:r w:rsidRPr="00532B27">
        <w:rPr>
          <w:sz w:val="24"/>
          <w:szCs w:val="24"/>
        </w:rPr>
        <w:t xml:space="preserve"> idő, ami alatt a radioaktív anyag fele elbomlik. Vagy az anyag mennyisége a felére csökken.</w:t>
      </w:r>
    </w:p>
    <w:p w:rsidR="00B25A7E" w:rsidRPr="00532B27" w:rsidRDefault="00B25A7E" w:rsidP="00B25A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hu-HU"/>
        </w:rPr>
      </w:pPr>
      <w:r w:rsidRPr="00532B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hu-HU"/>
        </w:rPr>
        <w:t xml:space="preserve">Biológiai hatásai </w:t>
      </w:r>
    </w:p>
    <w:p w:rsidR="00B25A7E" w:rsidRPr="00532B27" w:rsidRDefault="00B25A7E" w:rsidP="00B25A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Hogy a sugárzás biológiai hatásait objektíven felmérhessük, megfelelő fizikai mennyiségeket kell definiálni. Így vezették be a dózist, ami a sugárzásból 1 kg </w:t>
      </w:r>
      <w:hyperlink r:id="rId63" w:tooltip="Anyag" w:history="1">
        <w:r w:rsidRPr="00532B2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hu-HU"/>
          </w:rPr>
          <w:t>anyag</w:t>
        </w:r>
      </w:hyperlink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által elnyelt </w:t>
      </w:r>
      <w:hyperlink r:id="rId64" w:tooltip="Energia" w:history="1">
        <w:r w:rsidRPr="00532B2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hu-HU"/>
          </w:rPr>
          <w:t>energia</w:t>
        </w:r>
      </w:hyperlink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mennyisége. Mértékegysége a Gray (1 </w:t>
      </w:r>
      <w:proofErr w:type="spellStart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Gy</w:t>
      </w:r>
      <w:proofErr w:type="spellEnd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= 1 J/kg). A régi mértékegység a </w:t>
      </w:r>
      <w:proofErr w:type="spellStart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rad</w:t>
      </w:r>
      <w:proofErr w:type="spellEnd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(1 </w:t>
      </w:r>
      <w:proofErr w:type="spellStart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rad</w:t>
      </w:r>
      <w:proofErr w:type="spellEnd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= 0,01 </w:t>
      </w:r>
      <w:proofErr w:type="spellStart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Gy</w:t>
      </w:r>
      <w:proofErr w:type="spellEnd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).</w:t>
      </w:r>
    </w:p>
    <w:p w:rsidR="00B25A7E" w:rsidRPr="00532B27" w:rsidRDefault="00B25A7E" w:rsidP="00B25A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Kísérletileg igazolt tény, hogy a radioaktív sugárzás hatása élő szervezetekre nagymértékben függ a fajtájától és az energiájától. Adott energiájú </w:t>
      </w:r>
      <w:hyperlink r:id="rId65" w:tooltip="Alfa-részecske" w:history="1">
        <w:r w:rsidRPr="00532B2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hu-HU"/>
          </w:rPr>
          <w:t>alfa-részecske</w:t>
        </w:r>
      </w:hyperlink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több kárt okoz, mint egy ugyanakkora energiájú </w:t>
      </w:r>
      <w:hyperlink r:id="rId66" w:tooltip="Elektron" w:history="1">
        <w:r w:rsidRPr="00532B2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hu-HU"/>
          </w:rPr>
          <w:t>elektron</w:t>
        </w:r>
      </w:hyperlink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, vagy egy </w:t>
      </w:r>
      <w:hyperlink r:id="rId67" w:tooltip="Foton" w:history="1">
        <w:r w:rsidRPr="00532B2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hu-HU"/>
          </w:rPr>
          <w:t>foton</w:t>
        </w:r>
      </w:hyperlink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. </w:t>
      </w:r>
      <w:proofErr w:type="gramStart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</w:t>
      </w:r>
      <w:proofErr w:type="gramEnd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különbség a lineáris energiaveszteség (</w:t>
      </w:r>
      <w:proofErr w:type="spellStart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dE</w:t>
      </w:r>
      <w:proofErr w:type="spellEnd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/</w:t>
      </w:r>
      <w:proofErr w:type="spellStart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dx</w:t>
      </w:r>
      <w:proofErr w:type="spellEnd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) különbözőségében rejlik. Például egy alfa-részecske az energiáját fémben 1 mikrométer alatt adja le, míg ehhez egy gamma-fotonnak akár több centiméterre is szüksége lehet. Emiatt minden </w:t>
      </w:r>
      <w:proofErr w:type="gramStart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fajta sugárzáshoz</w:t>
      </w:r>
      <w:proofErr w:type="gramEnd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egy koefficienst rendelünk – a biológiai hatásosságot (RBE – </w:t>
      </w:r>
      <w:proofErr w:type="spellStart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Relative</w:t>
      </w:r>
      <w:proofErr w:type="spellEnd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proofErr w:type="spellStart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Biological</w:t>
      </w:r>
      <w:proofErr w:type="spellEnd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proofErr w:type="spellStart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Effectivity</w:t>
      </w:r>
      <w:proofErr w:type="spellEnd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). A dózis és a biológiai hatásosság szorzata az ekvivalens dózis, aminek a mértékegysége a </w:t>
      </w:r>
      <w:proofErr w:type="spellStart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sievert</w:t>
      </w:r>
      <w:proofErr w:type="spellEnd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(</w:t>
      </w:r>
      <w:proofErr w:type="spellStart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Sv</w:t>
      </w:r>
      <w:proofErr w:type="spellEnd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).</w:t>
      </w:r>
    </w:p>
    <w:p w:rsidR="00B25A7E" w:rsidRPr="00532B27" w:rsidRDefault="00B25A7E" w:rsidP="00B25A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radioaktív sugárzás hatása azonban az érintett szerv típusától is függ. Minden szervhez egy koefficiens tartozik, ami nem függ a sugárzás fajtájától és energiájától. Így az effektív dózis (egy adott szervre) egyenlő az ekvivalens dózis és a szerv koefficiensének szorzatával.</w:t>
      </w:r>
    </w:p>
    <w:p w:rsidR="00B25A7E" w:rsidRPr="00532B27" w:rsidRDefault="00B25A7E" w:rsidP="00B25A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Egy ember átlagosan évi 2,5 </w:t>
      </w:r>
      <w:proofErr w:type="spellStart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mSv</w:t>
      </w:r>
      <w:proofErr w:type="spellEnd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dózist nyel el. Okai a levegőben lévő </w:t>
      </w:r>
      <w:hyperlink r:id="rId68" w:tooltip="Radon" w:history="1">
        <w:r w:rsidRPr="00532B2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hu-HU"/>
          </w:rPr>
          <w:t>radon</w:t>
        </w:r>
      </w:hyperlink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, a </w:t>
      </w:r>
      <w:hyperlink r:id="rId69" w:tooltip="Kozmikus sugárzás" w:history="1">
        <w:r w:rsidRPr="00532B2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hu-HU"/>
          </w:rPr>
          <w:t>kozmikus sugárzás</w:t>
        </w:r>
      </w:hyperlink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, </w:t>
      </w:r>
      <w:hyperlink r:id="rId70" w:tooltip="Röntgensugárzás" w:history="1">
        <w:r w:rsidRPr="00532B2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hu-HU"/>
          </w:rPr>
          <w:t>röntgenvizsgálatok</w:t>
        </w:r>
      </w:hyperlink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stb. Fontos kiemelni, hogy a legnagyobb része (2 </w:t>
      </w:r>
      <w:proofErr w:type="spellStart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mSv</w:t>
      </w:r>
      <w:proofErr w:type="spellEnd"/>
      <w:r w:rsidRPr="00532B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) természetes forrásból származik.</w:t>
      </w:r>
    </w:p>
    <w:p w:rsidR="005D2CF3" w:rsidRPr="00532B27" w:rsidRDefault="005D2CF3" w:rsidP="00532B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hu-HU"/>
        </w:rPr>
      </w:pPr>
      <w:r w:rsidRPr="00532B27">
        <w:rPr>
          <w:b/>
          <w:u w:val="single"/>
        </w:rPr>
        <w:t>Radioaktivitás felhasználása</w:t>
      </w:r>
    </w:p>
    <w:p w:rsidR="005D2CF3" w:rsidRPr="00532B27" w:rsidRDefault="005D2CF3" w:rsidP="00532B27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532B27">
        <w:rPr>
          <w:rFonts w:ascii="Times New Roman" w:hAnsi="Times New Roman" w:cs="Times New Roman"/>
          <w:u w:val="single"/>
        </w:rPr>
        <w:t>Kőzetek korának meghatározása</w:t>
      </w:r>
      <w:r w:rsidRPr="00532B27">
        <w:rPr>
          <w:rFonts w:ascii="Times New Roman" w:hAnsi="Times New Roman" w:cs="Times New Roman"/>
        </w:rPr>
        <w:t xml:space="preserve">: </w:t>
      </w:r>
      <w:r w:rsidR="00532B27" w:rsidRPr="00532B27">
        <w:rPr>
          <w:rFonts w:ascii="Times New Roman" w:hAnsi="Times New Roman" w:cs="Times New Roman"/>
        </w:rPr>
        <w:tab/>
      </w:r>
      <w:r w:rsidRPr="00532B27">
        <w:rPr>
          <w:rFonts w:ascii="Times New Roman" w:hAnsi="Times New Roman" w:cs="Times New Roman"/>
        </w:rPr>
        <w:t xml:space="preserve">A kőzetek keletkezési idejének meghatározásakor az </w:t>
      </w:r>
      <w:r w:rsidRPr="00532B27">
        <w:rPr>
          <w:rFonts w:ascii="Times New Roman" w:hAnsi="Times New Roman" w:cs="Times New Roman"/>
          <w:sz w:val="15"/>
          <w:szCs w:val="15"/>
          <w:vertAlign w:val="superscript"/>
        </w:rPr>
        <w:t>235</w:t>
      </w:r>
      <w:r w:rsidRPr="00532B27">
        <w:rPr>
          <w:rFonts w:ascii="Times New Roman" w:hAnsi="Times New Roman" w:cs="Times New Roman"/>
        </w:rPr>
        <w:t xml:space="preserve"> U és </w:t>
      </w:r>
      <w:r w:rsidRPr="00532B27">
        <w:rPr>
          <w:rFonts w:ascii="Times New Roman" w:hAnsi="Times New Roman" w:cs="Times New Roman"/>
          <w:sz w:val="15"/>
          <w:szCs w:val="15"/>
          <w:vertAlign w:val="superscript"/>
        </w:rPr>
        <w:t>238</w:t>
      </w:r>
      <w:r w:rsidRPr="00532B27">
        <w:rPr>
          <w:rFonts w:ascii="Times New Roman" w:hAnsi="Times New Roman" w:cs="Times New Roman"/>
        </w:rPr>
        <w:t xml:space="preserve">U arányát mérik, amely változik az idővel, ugyanis a </w:t>
      </w:r>
      <w:r w:rsidRPr="00532B27">
        <w:rPr>
          <w:rFonts w:ascii="Times New Roman" w:hAnsi="Times New Roman" w:cs="Times New Roman"/>
          <w:sz w:val="15"/>
          <w:szCs w:val="15"/>
          <w:vertAlign w:val="superscript"/>
        </w:rPr>
        <w:t>235</w:t>
      </w:r>
      <w:r w:rsidRPr="00532B27">
        <w:rPr>
          <w:rFonts w:ascii="Times New Roman" w:hAnsi="Times New Roman" w:cs="Times New Roman"/>
        </w:rPr>
        <w:t xml:space="preserve">U felezési ideje kisebb, mint az </w:t>
      </w:r>
      <w:r w:rsidRPr="00532B27">
        <w:rPr>
          <w:rFonts w:ascii="Times New Roman" w:hAnsi="Times New Roman" w:cs="Times New Roman"/>
          <w:sz w:val="15"/>
          <w:szCs w:val="15"/>
          <w:vertAlign w:val="superscript"/>
        </w:rPr>
        <w:t>238</w:t>
      </w:r>
      <w:r w:rsidRPr="00532B27">
        <w:rPr>
          <w:rFonts w:ascii="Times New Roman" w:hAnsi="Times New Roman" w:cs="Times New Roman"/>
        </w:rPr>
        <w:t>U.</w:t>
      </w:r>
    </w:p>
    <w:p w:rsidR="005D2CF3" w:rsidRPr="00532B27" w:rsidRDefault="005D2CF3" w:rsidP="00532B27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532B27">
        <w:rPr>
          <w:rFonts w:ascii="Times New Roman" w:hAnsi="Times New Roman" w:cs="Times New Roman"/>
          <w:u w:val="single"/>
        </w:rPr>
        <w:t>Orvosi felhasználása</w:t>
      </w:r>
      <w:r w:rsidRPr="00532B27">
        <w:rPr>
          <w:rFonts w:ascii="Times New Roman" w:hAnsi="Times New Roman" w:cs="Times New Roman"/>
        </w:rPr>
        <w:t xml:space="preserve">: </w:t>
      </w:r>
      <w:r w:rsidR="00532B27" w:rsidRPr="00532B27">
        <w:rPr>
          <w:rFonts w:ascii="Times New Roman" w:hAnsi="Times New Roman" w:cs="Times New Roman"/>
        </w:rPr>
        <w:tab/>
      </w:r>
      <w:r w:rsidRPr="00532B27">
        <w:rPr>
          <w:rFonts w:ascii="Times New Roman" w:hAnsi="Times New Roman" w:cs="Times New Roman"/>
        </w:rPr>
        <w:t>A vas a vérképzéshez szükséges ásványi anyagok közül a legnagyobb jelentőségű. A felnõtt ember szervezete 5-</w:t>
      </w:r>
      <w:smartTag w:uri="urn:schemas-microsoft-com:office:smarttags" w:element="metricconverter">
        <w:smartTagPr>
          <w:attr w:name="ProductID" w:val="6 g"/>
        </w:smartTagPr>
        <w:r w:rsidRPr="00532B27">
          <w:rPr>
            <w:rFonts w:ascii="Times New Roman" w:hAnsi="Times New Roman" w:cs="Times New Roman"/>
          </w:rPr>
          <w:t>6 g</w:t>
        </w:r>
      </w:smartTag>
      <w:r w:rsidRPr="00532B27">
        <w:rPr>
          <w:rFonts w:ascii="Times New Roman" w:hAnsi="Times New Roman" w:cs="Times New Roman"/>
        </w:rPr>
        <w:t xml:space="preserve"> vasat tartalmaz. Súlyosabb esetekben a vashiány vérszegénységhez vezethet. Radioaktív vasat juttatva a szervezetbe végigkövethetõ a vas útja a csontvelõtõl a vérig.</w:t>
      </w:r>
    </w:p>
    <w:p w:rsidR="005D2CF3" w:rsidRPr="00532B27" w:rsidRDefault="005D2CF3" w:rsidP="00532B27">
      <w:pPr>
        <w:jc w:val="both"/>
        <w:rPr>
          <w:rFonts w:ascii="Times New Roman" w:hAnsi="Times New Roman" w:cs="Times New Roman"/>
        </w:rPr>
      </w:pPr>
      <w:r w:rsidRPr="00532B27">
        <w:rPr>
          <w:rFonts w:ascii="Times New Roman" w:hAnsi="Times New Roman" w:cs="Times New Roman"/>
          <w:u w:val="single"/>
        </w:rPr>
        <w:t>Mezőgazdasági felhasználás</w:t>
      </w:r>
      <w:r w:rsidRPr="00532B27">
        <w:rPr>
          <w:rFonts w:ascii="Times New Roman" w:hAnsi="Times New Roman" w:cs="Times New Roman"/>
        </w:rPr>
        <w:t>:</w:t>
      </w:r>
      <w:r w:rsidR="00532B27" w:rsidRPr="00532B27">
        <w:rPr>
          <w:rFonts w:ascii="Times New Roman" w:hAnsi="Times New Roman" w:cs="Times New Roman"/>
        </w:rPr>
        <w:tab/>
      </w:r>
      <w:r w:rsidRPr="00532B27">
        <w:rPr>
          <w:rFonts w:ascii="Times New Roman" w:hAnsi="Times New Roman" w:cs="Times New Roman"/>
        </w:rPr>
        <w:t xml:space="preserve">Egy nagyon kártékony légyfajta hímjeit </w:t>
      </w:r>
      <w:r w:rsidRPr="00532B27">
        <w:rPr>
          <w:rFonts w:ascii="Times New Roman" w:hAnsi="Times New Roman" w:cs="Times New Roman"/>
          <w:sz w:val="15"/>
          <w:szCs w:val="15"/>
          <w:vertAlign w:val="superscript"/>
        </w:rPr>
        <w:t>60</w:t>
      </w:r>
      <w:r w:rsidRPr="00532B27">
        <w:rPr>
          <w:rFonts w:ascii="Times New Roman" w:hAnsi="Times New Roman" w:cs="Times New Roman"/>
        </w:rPr>
        <w:t>Co izotóppal sterilizálták. Ezzel elérték, hogy a légy utódainak száma fokozatosan csökkent, végül ez a légyfajta teljesen kihalt.</w:t>
      </w:r>
    </w:p>
    <w:p w:rsidR="005D2CF3" w:rsidRPr="00532B27" w:rsidRDefault="005D2CF3" w:rsidP="00532B27">
      <w:pPr>
        <w:jc w:val="both"/>
      </w:pPr>
      <w:r w:rsidRPr="00532B27">
        <w:rPr>
          <w:u w:val="single"/>
        </w:rPr>
        <w:t>Ipari felhasználás</w:t>
      </w:r>
      <w:r w:rsidRPr="00532B27">
        <w:t>:</w:t>
      </w:r>
      <w:r w:rsidR="00532B27">
        <w:tab/>
        <w:t xml:space="preserve">Roncsolás </w:t>
      </w:r>
      <w:r w:rsidRPr="00532B27">
        <w:t>mentes anyagvizsgálat:</w:t>
      </w:r>
      <w:r w:rsidR="00532B27">
        <w:t xml:space="preserve"> </w:t>
      </w:r>
      <w:r w:rsidR="00532B27">
        <w:tab/>
      </w:r>
      <w:r w:rsidRPr="00532B27">
        <w:t>Röntgenátvilágítással kimutathatók a fémekben lévő esetleges anyaghibák.</w:t>
      </w:r>
    </w:p>
    <w:p w:rsidR="009F77EC" w:rsidRPr="003B168A" w:rsidRDefault="009F77EC" w:rsidP="009F77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3B168A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Sugárzás mérése:</w:t>
      </w:r>
    </w:p>
    <w:p w:rsidR="009F77EC" w:rsidRPr="00274884" w:rsidRDefault="009F77EC" w:rsidP="003B16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274884">
        <w:rPr>
          <w:rFonts w:ascii="Times New Roman" w:eastAsia="Times New Roman" w:hAnsi="Times New Roman"/>
          <w:sz w:val="24"/>
          <w:szCs w:val="24"/>
          <w:lang w:eastAsia="hu-HU"/>
        </w:rPr>
        <w:t>A radioaktív izotópok által kibocsátott sugárzás felismerésére, ill. mérésére számos módszer és eszköz létezik.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274884">
        <w:rPr>
          <w:rFonts w:ascii="Times New Roman" w:eastAsia="Times New Roman" w:hAnsi="Times New Roman"/>
          <w:sz w:val="24"/>
          <w:szCs w:val="24"/>
          <w:lang w:eastAsia="hu-HU"/>
        </w:rPr>
        <w:t>Ezek egy része laboratóriumokban kerül alkalmazásra, másokat széles körben ellenőrző eszközként vagy a háttérsugárzás mérésére használnak.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274884">
        <w:rPr>
          <w:rFonts w:ascii="Times New Roman" w:eastAsia="Times New Roman" w:hAnsi="Times New Roman"/>
          <w:sz w:val="24"/>
          <w:szCs w:val="24"/>
          <w:lang w:eastAsia="hu-HU"/>
        </w:rPr>
        <w:t>Sugárvédelmi szempontból a mérési feladatok megelőző és ellenőrző mérések lehetnek.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274884">
        <w:rPr>
          <w:rFonts w:ascii="Times New Roman" w:eastAsia="Times New Roman" w:hAnsi="Times New Roman"/>
          <w:sz w:val="24"/>
          <w:szCs w:val="24"/>
          <w:lang w:eastAsia="hu-HU"/>
        </w:rPr>
        <w:t xml:space="preserve">A külső sugárzás elleni védelmi feladatok meghatározásához helyi dózis </w:t>
      </w:r>
      <w:r w:rsidRPr="00274884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mérésekre kerül sor.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274884">
        <w:rPr>
          <w:rFonts w:ascii="Times New Roman" w:eastAsia="Times New Roman" w:hAnsi="Times New Roman"/>
          <w:sz w:val="24"/>
          <w:szCs w:val="24"/>
          <w:lang w:eastAsia="hu-HU"/>
        </w:rPr>
        <w:t>Ellenőrzési feladat a személyi dózis mérés, amelynek alapján megállapítják, hogy a radioaktív anyagokkal ill. eszközökkel dolgozó személy milyen besugárzásnak volt kitéve egy adott időszakban. Megelőzési céllal adott esetben sor kerülhet a levegő, a talaj, az ivóvíz vagy az élelmiszerek ellenőrző mérésére.</w:t>
      </w:r>
    </w:p>
    <w:p w:rsidR="009F77EC" w:rsidRDefault="009F77EC" w:rsidP="009F77E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3B168A">
        <w:rPr>
          <w:rFonts w:ascii="Times New Roman" w:eastAsia="Times New Roman" w:hAnsi="Times New Roman"/>
          <w:b/>
          <w:sz w:val="24"/>
          <w:szCs w:val="24"/>
          <w:lang w:eastAsia="hu-HU"/>
        </w:rPr>
        <w:t>Mérőműszerek:</w:t>
      </w:r>
    </w:p>
    <w:p w:rsidR="00C6676D" w:rsidRPr="00C6676D" w:rsidRDefault="00C6676D" w:rsidP="009F77E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</w:pPr>
      <w:r w:rsidRPr="00C6676D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Elektroszkóp töltésvesztése</w:t>
      </w:r>
      <w:r w:rsidR="00542BCA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 xml:space="preserve">, </w:t>
      </w:r>
      <w:r w:rsidR="00542BCA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ab/>
      </w:r>
      <w:r w:rsidRPr="00C6676D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Ködkamra</w:t>
      </w:r>
    </w:p>
    <w:p w:rsidR="009F77EC" w:rsidRPr="00274884" w:rsidRDefault="009F77EC" w:rsidP="009F77E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274884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 xml:space="preserve">A </w:t>
      </w:r>
      <w:r w:rsidRPr="00274884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hu-HU"/>
        </w:rPr>
        <w:t>Geiger</w:t>
      </w:r>
      <w:r w:rsidRPr="00274884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 xml:space="preserve"> </w:t>
      </w:r>
      <w:r w:rsidRPr="00274884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hu-HU"/>
        </w:rPr>
        <w:t>számláló</w:t>
      </w:r>
      <w:r w:rsidRPr="00274884">
        <w:rPr>
          <w:rFonts w:ascii="Times New Roman" w:eastAsia="Times New Roman" w:hAnsi="Times New Roman"/>
          <w:sz w:val="24"/>
          <w:szCs w:val="24"/>
          <w:lang w:eastAsia="hu-HU"/>
        </w:rPr>
        <w:t xml:space="preserve"> az ionizáló sugárzás mérésére alkalmazott készülék, a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mely egy ún. Geiger–Müller csőbő</w:t>
      </w:r>
      <w:r w:rsidRPr="00274884">
        <w:rPr>
          <w:rFonts w:ascii="Times New Roman" w:eastAsia="Times New Roman" w:hAnsi="Times New Roman"/>
          <w:sz w:val="24"/>
          <w:szCs w:val="24"/>
          <w:lang w:eastAsia="hu-HU"/>
        </w:rPr>
        <w:t>l, egy impulzusszámlálób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ól és</w:t>
      </w:r>
      <w:r w:rsidRPr="00274884">
        <w:rPr>
          <w:rFonts w:ascii="Times New Roman" w:eastAsia="Times New Roman" w:hAnsi="Times New Roman"/>
          <w:sz w:val="24"/>
          <w:szCs w:val="24"/>
          <w:lang w:eastAsia="hu-HU"/>
        </w:rPr>
        <w:t xml:space="preserve"> egy szintmérőből áll. A cső kis nyomású gázzal (levegő, hidrogén, argon, oxigén, nitrogén vagy egyéb) töltött cső, melynek a fala a katód, egy középen beépített vezeték az anód. A sugárzás ionizáló hatása áramimpulzusokat okoz, amelyeket az elektródák érzékelnek. A számláló elektronikusan működik, az impulzusokat, a szintmérő pedig az </w:t>
      </w:r>
      <w:proofErr w:type="gramStart"/>
      <w:r w:rsidRPr="00274884">
        <w:rPr>
          <w:rFonts w:ascii="Times New Roman" w:eastAsia="Times New Roman" w:hAnsi="Times New Roman"/>
          <w:sz w:val="24"/>
          <w:szCs w:val="24"/>
          <w:lang w:eastAsia="hu-HU"/>
        </w:rPr>
        <w:t>időegység(</w:t>
      </w:r>
      <w:proofErr w:type="gramEnd"/>
      <w:r w:rsidRPr="00274884">
        <w:rPr>
          <w:rFonts w:ascii="Times New Roman" w:eastAsia="Times New Roman" w:hAnsi="Times New Roman"/>
          <w:sz w:val="24"/>
          <w:szCs w:val="24"/>
          <w:lang w:eastAsia="hu-HU"/>
        </w:rPr>
        <w:t>s) alatti becsapódásokat számlálja.</w:t>
      </w:r>
    </w:p>
    <w:p w:rsidR="009F77EC" w:rsidRPr="00274884" w:rsidRDefault="009F77EC" w:rsidP="009F77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bookmarkStart w:id="3" w:name="d4e56326"/>
      <w:bookmarkEnd w:id="3"/>
      <w:r>
        <w:rPr>
          <w:rFonts w:ascii="Times New Roman" w:eastAsia="Times New Roman" w:hAnsi="Times New Roman"/>
          <w:noProof/>
          <w:sz w:val="24"/>
          <w:szCs w:val="24"/>
          <w:lang w:eastAsia="hu-HU"/>
        </w:rPr>
        <w:drawing>
          <wp:inline distT="0" distB="0" distL="0" distR="0">
            <wp:extent cx="4352925" cy="1617901"/>
            <wp:effectExtent l="19050" t="0" r="9525" b="0"/>
            <wp:docPr id="5" name="Kép 1" descr="A Geiger számláló működési elve (Forrás: Stockley et.al. 1995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A Geiger számláló működési elve (Forrás: Stockley et.al. 1995.)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617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EC" w:rsidRPr="00274884" w:rsidRDefault="009F77EC" w:rsidP="009F77E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274884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Geiger számláló működési elve</w:t>
      </w: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:</w:t>
      </w:r>
    </w:p>
    <w:p w:rsidR="009F77EC" w:rsidRPr="00274884" w:rsidRDefault="009F77EC" w:rsidP="009F77E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274884">
        <w:rPr>
          <w:rFonts w:ascii="Times New Roman" w:eastAsia="Times New Roman" w:hAnsi="Times New Roman"/>
          <w:sz w:val="24"/>
          <w:szCs w:val="24"/>
          <w:lang w:eastAsia="hu-HU"/>
        </w:rPr>
        <w:t>A készülék működése a következő: a vékony ablakon belépő sugárzás valamennyi részecskéje ionizál néhány gázatomot. A részecskék az elektródákhoz vonzódnak, más atomokkal ütközve elektronokból és ionokból álló áramlást képeznek, majd az elektronok az anódra csapódnak. Az áramimpulzus az áramkörben minden egyes részecskét jelez.</w:t>
      </w:r>
    </w:p>
    <w:p w:rsidR="009F77EC" w:rsidRDefault="009F77EC" w:rsidP="009F77E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274884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 xml:space="preserve">A </w:t>
      </w:r>
      <w:r w:rsidRPr="00321613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hu-HU"/>
        </w:rPr>
        <w:t>szcintillációs</w:t>
      </w:r>
      <w:r w:rsidRPr="00274884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 xml:space="preserve"> </w:t>
      </w:r>
      <w:r w:rsidRPr="00321613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hu-HU"/>
        </w:rPr>
        <w:t>számláló</w:t>
      </w:r>
      <w:r w:rsidRPr="00274884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 xml:space="preserve"> </w:t>
      </w:r>
      <w:r w:rsidRPr="00321613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hu-HU"/>
        </w:rPr>
        <w:t>(detektor)</w:t>
      </w:r>
      <w:r w:rsidRPr="00274884">
        <w:rPr>
          <w:rFonts w:ascii="Times New Roman" w:eastAsia="Times New Roman" w:hAnsi="Times New Roman"/>
          <w:sz w:val="24"/>
          <w:szCs w:val="24"/>
          <w:lang w:eastAsia="hu-HU"/>
        </w:rPr>
        <w:t xml:space="preserve"> a radionuklidok elektromágneses sugárzásának (gamma-sugárzás) detektálására alkalmas eszköz </w:t>
      </w:r>
      <w:r w:rsidRPr="00274884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>(7.14.</w:t>
      </w:r>
      <w:r w:rsidRPr="0027488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274884">
        <w:rPr>
          <w:rFonts w:ascii="Times New Roman" w:eastAsia="Times New Roman" w:hAnsi="Times New Roman"/>
          <w:i/>
          <w:iCs/>
          <w:sz w:val="24"/>
          <w:szCs w:val="24"/>
          <w:lang w:eastAsia="hu-HU"/>
        </w:rPr>
        <w:t>ábra).</w:t>
      </w:r>
      <w:r w:rsidRPr="00274884">
        <w:rPr>
          <w:rFonts w:ascii="Times New Roman" w:eastAsia="Times New Roman" w:hAnsi="Times New Roman"/>
          <w:sz w:val="24"/>
          <w:szCs w:val="24"/>
          <w:lang w:eastAsia="hu-HU"/>
        </w:rPr>
        <w:t xml:space="preserve"> Bizonyos anyagokban az elektromágneses sugárzás a látható fénytartományba eső </w:t>
      </w:r>
      <w:proofErr w:type="gramStart"/>
      <w:r w:rsidRPr="00274884">
        <w:rPr>
          <w:rFonts w:ascii="Times New Roman" w:eastAsia="Times New Roman" w:hAnsi="Times New Roman"/>
          <w:sz w:val="24"/>
          <w:szCs w:val="24"/>
          <w:lang w:eastAsia="hu-HU"/>
        </w:rPr>
        <w:t>fényfelvillanást ,</w:t>
      </w:r>
      <w:proofErr w:type="gramEnd"/>
      <w:r w:rsidRPr="00274884">
        <w:rPr>
          <w:rFonts w:ascii="Times New Roman" w:eastAsia="Times New Roman" w:hAnsi="Times New Roman"/>
          <w:sz w:val="24"/>
          <w:szCs w:val="24"/>
          <w:lang w:eastAsia="hu-HU"/>
        </w:rPr>
        <w:t xml:space="preserve"> szcintillációt hoz létre. A készülék egy szcintillációs kristályból és egy fotoelektron sokszorozóból áll.</w:t>
      </w:r>
    </w:p>
    <w:p w:rsidR="00C6676D" w:rsidRPr="00C6676D" w:rsidRDefault="00C6676D" w:rsidP="009F77E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u w:val="single"/>
          <w:lang w:eastAsia="hu-HU"/>
        </w:rPr>
      </w:pPr>
      <w:r w:rsidRPr="00C6676D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Félvezető detektorok</w:t>
      </w:r>
    </w:p>
    <w:p w:rsidR="00C6676D" w:rsidRPr="00C6676D" w:rsidRDefault="00C6676D" w:rsidP="009F77E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u w:val="single"/>
          <w:lang w:eastAsia="hu-HU"/>
        </w:rPr>
      </w:pPr>
      <w:r w:rsidRPr="00C6676D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Szilárdtest nyomdetektor</w:t>
      </w:r>
    </w:p>
    <w:p w:rsidR="009F77EC" w:rsidRPr="00274884" w:rsidRDefault="009F77EC" w:rsidP="009F77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bookmarkStart w:id="4" w:name="d4e56364"/>
      <w:bookmarkEnd w:id="4"/>
      <w:r>
        <w:rPr>
          <w:rFonts w:ascii="Times New Roman" w:eastAsia="Times New Roman" w:hAnsi="Times New Roman"/>
          <w:noProof/>
          <w:sz w:val="24"/>
          <w:szCs w:val="24"/>
          <w:lang w:eastAsia="hu-HU"/>
        </w:rPr>
        <w:drawing>
          <wp:inline distT="0" distB="0" distL="0" distR="0">
            <wp:extent cx="4419600" cy="2003552"/>
            <wp:effectExtent l="19050" t="0" r="0" b="0"/>
            <wp:docPr id="7" name="Kép 3" descr="A szcintillációs detektor vázlata (Forrás: Csákány-Forrai 1984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 descr="A szcintillációs detektor vázlata (Forrás: Csákány-Forrai 1984.)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003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77EC" w:rsidRPr="00274884" w:rsidSect="00AA21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31F65"/>
    <w:multiLevelType w:val="multilevel"/>
    <w:tmpl w:val="BF501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25A7E"/>
    <w:rsid w:val="0003770F"/>
    <w:rsid w:val="000F5661"/>
    <w:rsid w:val="002D613C"/>
    <w:rsid w:val="002F6D60"/>
    <w:rsid w:val="00314B60"/>
    <w:rsid w:val="0036710F"/>
    <w:rsid w:val="003B168A"/>
    <w:rsid w:val="0044234F"/>
    <w:rsid w:val="00532B27"/>
    <w:rsid w:val="005405F0"/>
    <w:rsid w:val="00542BCA"/>
    <w:rsid w:val="005D2CF3"/>
    <w:rsid w:val="006D5D7F"/>
    <w:rsid w:val="0074609B"/>
    <w:rsid w:val="00755739"/>
    <w:rsid w:val="00810298"/>
    <w:rsid w:val="008B7D94"/>
    <w:rsid w:val="00906C35"/>
    <w:rsid w:val="009F4A4D"/>
    <w:rsid w:val="009F77EC"/>
    <w:rsid w:val="00AA2184"/>
    <w:rsid w:val="00B25A7E"/>
    <w:rsid w:val="00C6676D"/>
    <w:rsid w:val="00E25298"/>
    <w:rsid w:val="00EB14F0"/>
    <w:rsid w:val="00FA1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14B60"/>
  </w:style>
  <w:style w:type="paragraph" w:styleId="Cmsor1">
    <w:name w:val="heading 1"/>
    <w:basedOn w:val="Norml"/>
    <w:next w:val="Norml"/>
    <w:link w:val="Cmsor1Char"/>
    <w:uiPriority w:val="9"/>
    <w:qFormat/>
    <w:rsid w:val="00B25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link w:val="Cmsor2Char"/>
    <w:uiPriority w:val="9"/>
    <w:qFormat/>
    <w:rsid w:val="00B25A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B25A7E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mw-headline">
    <w:name w:val="mw-headline"/>
    <w:basedOn w:val="Bekezdsalapbettpusa"/>
    <w:rsid w:val="00B25A7E"/>
  </w:style>
  <w:style w:type="character" w:customStyle="1" w:styleId="editsectionmoved">
    <w:name w:val="editsectionmoved"/>
    <w:basedOn w:val="Bekezdsalapbettpusa"/>
    <w:rsid w:val="00B25A7E"/>
  </w:style>
  <w:style w:type="character" w:styleId="Hiperhivatkozs">
    <w:name w:val="Hyperlink"/>
    <w:basedOn w:val="Bekezdsalapbettpusa"/>
    <w:uiPriority w:val="99"/>
    <w:semiHidden/>
    <w:unhideWhenUsed/>
    <w:rsid w:val="00B25A7E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B2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5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5A7E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B25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grame">
    <w:name w:val="grame"/>
    <w:basedOn w:val="Bekezdsalapbettpusa"/>
    <w:rsid w:val="00B25A7E"/>
  </w:style>
  <w:style w:type="character" w:customStyle="1" w:styleId="plainlinks">
    <w:name w:val="plainlinks"/>
    <w:basedOn w:val="Bekezdsalapbettpusa"/>
    <w:rsid w:val="00B25A7E"/>
  </w:style>
  <w:style w:type="character" w:customStyle="1" w:styleId="spelle">
    <w:name w:val="spelle"/>
    <w:basedOn w:val="Bekezdsalapbettpusa"/>
    <w:rsid w:val="002F6D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0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5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9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0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69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77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2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81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8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5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8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0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5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61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u.wikipedia.org/wiki/Pierre_Curie" TargetMode="External"/><Relationship Id="rId18" Type="http://schemas.openxmlformats.org/officeDocument/2006/relationships/hyperlink" Target="http://hu.wikipedia.org/wiki/Ernest_Rutherford" TargetMode="External"/><Relationship Id="rId26" Type="http://schemas.openxmlformats.org/officeDocument/2006/relationships/hyperlink" Target="http://hu.wikipedia.org/wiki/H%C3%A9lium" TargetMode="External"/><Relationship Id="rId39" Type="http://schemas.openxmlformats.org/officeDocument/2006/relationships/hyperlink" Target="http://hu.wikipedia.org/wiki/H%C3%A9lium" TargetMode="External"/><Relationship Id="rId21" Type="http://schemas.openxmlformats.org/officeDocument/2006/relationships/hyperlink" Target="http://hu.wikipedia.org/wiki/1900" TargetMode="External"/><Relationship Id="rId34" Type="http://schemas.openxmlformats.org/officeDocument/2006/relationships/hyperlink" Target="http://hu.wikipedia.org/wiki/R%C3%A9szecskedetektor" TargetMode="External"/><Relationship Id="rId42" Type="http://schemas.openxmlformats.org/officeDocument/2006/relationships/hyperlink" Target="http://hu.wikipedia.org/wiki/Ioniz%C3%A1l%C3%B3_sug%C3%A1rz%C3%A1s" TargetMode="External"/><Relationship Id="rId47" Type="http://schemas.openxmlformats.org/officeDocument/2006/relationships/hyperlink" Target="http://hu.wikipedia.org/wiki/Gamma-boml%C3%A1s" TargetMode="External"/><Relationship Id="rId50" Type="http://schemas.openxmlformats.org/officeDocument/2006/relationships/hyperlink" Target="http://hu.wikipedia.org/wiki/Alfa-r%C3%A9szecske" TargetMode="External"/><Relationship Id="rId55" Type="http://schemas.openxmlformats.org/officeDocument/2006/relationships/image" Target="media/image5.png"/><Relationship Id="rId63" Type="http://schemas.openxmlformats.org/officeDocument/2006/relationships/hyperlink" Target="http://hu.wikipedia.org/wiki/Anyag" TargetMode="External"/><Relationship Id="rId68" Type="http://schemas.openxmlformats.org/officeDocument/2006/relationships/hyperlink" Target="http://hu.wikipedia.org/wiki/Radon" TargetMode="External"/><Relationship Id="rId7" Type="http://schemas.openxmlformats.org/officeDocument/2006/relationships/hyperlink" Target="http://hu.wikipedia.org/wiki/Franci%C3%A1k" TargetMode="External"/><Relationship Id="rId71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http://hu.wikipedia.org/wiki/Pol%C3%B3nium" TargetMode="External"/><Relationship Id="rId29" Type="http://schemas.openxmlformats.org/officeDocument/2006/relationships/hyperlink" Target="http://hu.wikipedia.org/wiki/Alum%C3%ADnium" TargetMode="External"/><Relationship Id="rId11" Type="http://schemas.openxmlformats.org/officeDocument/2006/relationships/hyperlink" Target="http://hu.wikipedia.org/wiki/Kat%C3%B3dsug%C3%A1rcs%C5%91" TargetMode="External"/><Relationship Id="rId24" Type="http://schemas.openxmlformats.org/officeDocument/2006/relationships/hyperlink" Target="http://hu.wikipedia.org/wiki/Elektrom%C3%A1gneses_sug%C3%A1rz%C3%A1s" TargetMode="External"/><Relationship Id="rId32" Type="http://schemas.openxmlformats.org/officeDocument/2006/relationships/hyperlink" Target="http://hu.wikipedia.org/wiki/Energia" TargetMode="External"/><Relationship Id="rId37" Type="http://schemas.openxmlformats.org/officeDocument/2006/relationships/hyperlink" Target="http://hu.wikipedia.org/wiki/Alfa-boml%C3%A1s" TargetMode="External"/><Relationship Id="rId40" Type="http://schemas.openxmlformats.org/officeDocument/2006/relationships/hyperlink" Target="http://hu.wikipedia.org/wiki/Proton" TargetMode="External"/><Relationship Id="rId45" Type="http://schemas.openxmlformats.org/officeDocument/2006/relationships/hyperlink" Target="http://hu.wikipedia.org/wiki/Proton" TargetMode="External"/><Relationship Id="rId53" Type="http://schemas.openxmlformats.org/officeDocument/2006/relationships/image" Target="media/image3.png"/><Relationship Id="rId58" Type="http://schemas.openxmlformats.org/officeDocument/2006/relationships/hyperlink" Target="http://hu.wikipedia.org/wiki/R%C3%A1dium" TargetMode="External"/><Relationship Id="rId66" Type="http://schemas.openxmlformats.org/officeDocument/2006/relationships/hyperlink" Target="http://hu.wikipedia.org/wiki/Elektron" TargetMode="External"/><Relationship Id="rId74" Type="http://schemas.openxmlformats.org/officeDocument/2006/relationships/theme" Target="theme/theme1.xml"/><Relationship Id="rId5" Type="http://schemas.openxmlformats.org/officeDocument/2006/relationships/hyperlink" Target="http://hu.wikipedia.org/wiki/1896" TargetMode="External"/><Relationship Id="rId15" Type="http://schemas.openxmlformats.org/officeDocument/2006/relationships/hyperlink" Target="http://hu.wikipedia.org/wiki/T%C3%B3rium" TargetMode="External"/><Relationship Id="rId23" Type="http://schemas.openxmlformats.org/officeDocument/2006/relationships/hyperlink" Target="http://hu.wikipedia.org/wiki/%C3%93lom" TargetMode="External"/><Relationship Id="rId28" Type="http://schemas.openxmlformats.org/officeDocument/2006/relationships/hyperlink" Target="http://hu.wikipedia.org/wiki/B%C3%A9ta-sug%C3%A1rz%C3%A1s" TargetMode="External"/><Relationship Id="rId36" Type="http://schemas.openxmlformats.org/officeDocument/2006/relationships/image" Target="media/image1.png"/><Relationship Id="rId49" Type="http://schemas.openxmlformats.org/officeDocument/2006/relationships/hyperlink" Target="http://hu.wikipedia.org/wiki/Alfa-boml%C3%A1s" TargetMode="External"/><Relationship Id="rId57" Type="http://schemas.openxmlformats.org/officeDocument/2006/relationships/hyperlink" Target="http://hu.wikipedia.org/wiki/Gramm" TargetMode="External"/><Relationship Id="rId61" Type="http://schemas.openxmlformats.org/officeDocument/2006/relationships/image" Target="media/image7.png"/><Relationship Id="rId10" Type="http://schemas.openxmlformats.org/officeDocument/2006/relationships/hyperlink" Target="http://hu.wikipedia.org/w/index.php?title=Foszforeszcencia&amp;action=edit&amp;redlink=1" TargetMode="External"/><Relationship Id="rId19" Type="http://schemas.openxmlformats.org/officeDocument/2006/relationships/hyperlink" Target="http://hu.wikipedia.org/wiki/Alfa-sug%C3%A1rz%C3%A1s" TargetMode="External"/><Relationship Id="rId31" Type="http://schemas.openxmlformats.org/officeDocument/2006/relationships/hyperlink" Target="http://hu.wikipedia.org/wiki/Atommag" TargetMode="External"/><Relationship Id="rId44" Type="http://schemas.openxmlformats.org/officeDocument/2006/relationships/hyperlink" Target="http://hu.wikipedia.org/wiki/Neutron" TargetMode="External"/><Relationship Id="rId52" Type="http://schemas.openxmlformats.org/officeDocument/2006/relationships/image" Target="media/image2.png"/><Relationship Id="rId60" Type="http://schemas.openxmlformats.org/officeDocument/2006/relationships/image" Target="media/image6.png"/><Relationship Id="rId65" Type="http://schemas.openxmlformats.org/officeDocument/2006/relationships/hyperlink" Target="http://hu.wikipedia.org/wiki/Alfa-r%C3%A9szecske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hu.wikipedia.org/wiki/Fizikai_Nobel-d%C3%ADj" TargetMode="External"/><Relationship Id="rId14" Type="http://schemas.openxmlformats.org/officeDocument/2006/relationships/hyperlink" Target="http://hu.wikipedia.org/wiki/Marie_Curie" TargetMode="External"/><Relationship Id="rId22" Type="http://schemas.openxmlformats.org/officeDocument/2006/relationships/hyperlink" Target="http://hu.wikipedia.org/wiki/Gamma-sug%C3%A1rz%C3%A1s" TargetMode="External"/><Relationship Id="rId27" Type="http://schemas.openxmlformats.org/officeDocument/2006/relationships/hyperlink" Target="http://hu.wikipedia.org/wiki/Atommag" TargetMode="External"/><Relationship Id="rId30" Type="http://schemas.openxmlformats.org/officeDocument/2006/relationships/hyperlink" Target="http://hu.wikipedia.org/wiki/Gamma-sug%C3%A1rz%C3%A1s" TargetMode="External"/><Relationship Id="rId35" Type="http://schemas.openxmlformats.org/officeDocument/2006/relationships/hyperlink" Target="http://hu.wikipedia.org/w/index.php?title=F%C3%A1jl:Alfa_beta_gamma_radiation.svg&amp;filetimestamp=20091227215834" TargetMode="External"/><Relationship Id="rId43" Type="http://schemas.openxmlformats.org/officeDocument/2006/relationships/hyperlink" Target="http://hu.wikipedia.org/wiki/B%C3%A9ta-boml%C3%A1s" TargetMode="External"/><Relationship Id="rId48" Type="http://schemas.openxmlformats.org/officeDocument/2006/relationships/hyperlink" Target="http://hu.wikipedia.org/wiki/Foton" TargetMode="External"/><Relationship Id="rId56" Type="http://schemas.openxmlformats.org/officeDocument/2006/relationships/hyperlink" Target="http://hu.wikipedia.org/wiki/Henri_Becquerel" TargetMode="External"/><Relationship Id="rId64" Type="http://schemas.openxmlformats.org/officeDocument/2006/relationships/hyperlink" Target="http://hu.wikipedia.org/wiki/Energia" TargetMode="External"/><Relationship Id="rId69" Type="http://schemas.openxmlformats.org/officeDocument/2006/relationships/hyperlink" Target="http://hu.wikipedia.org/wiki/Kozmikus_sug%C3%A1rz%C3%A1s" TargetMode="External"/><Relationship Id="rId8" Type="http://schemas.openxmlformats.org/officeDocument/2006/relationships/hyperlink" Target="http://hu.wikipedia.org/wiki/1903" TargetMode="External"/><Relationship Id="rId51" Type="http://schemas.openxmlformats.org/officeDocument/2006/relationships/hyperlink" Target="http://hu.wikipedia.org/wiki/Proton" TargetMode="External"/><Relationship Id="rId72" Type="http://schemas.openxmlformats.org/officeDocument/2006/relationships/image" Target="media/image10.jpeg"/><Relationship Id="rId3" Type="http://schemas.openxmlformats.org/officeDocument/2006/relationships/settings" Target="settings.xml"/><Relationship Id="rId12" Type="http://schemas.openxmlformats.org/officeDocument/2006/relationships/hyperlink" Target="http://hu.wikipedia.org/wiki/Ur%C3%A1n" TargetMode="External"/><Relationship Id="rId17" Type="http://schemas.openxmlformats.org/officeDocument/2006/relationships/hyperlink" Target="http://hu.wikipedia.org/wiki/R%C3%A1dium" TargetMode="External"/><Relationship Id="rId25" Type="http://schemas.openxmlformats.org/officeDocument/2006/relationships/hyperlink" Target="http://hu.wikipedia.org/wiki/Alfa-sug%C3%A1rz%C3%A1s" TargetMode="External"/><Relationship Id="rId33" Type="http://schemas.openxmlformats.org/officeDocument/2006/relationships/hyperlink" Target="http://hu.wikipedia.org/wiki/Ioniz%C3%A1l%C3%B3_sug%C3%A1rz%C3%A1s" TargetMode="External"/><Relationship Id="rId38" Type="http://schemas.openxmlformats.org/officeDocument/2006/relationships/hyperlink" Target="http://hu.wikipedia.org/wiki/Atommag" TargetMode="External"/><Relationship Id="rId46" Type="http://schemas.openxmlformats.org/officeDocument/2006/relationships/hyperlink" Target="http://hu.wikipedia.org/wiki/Elektron" TargetMode="External"/><Relationship Id="rId59" Type="http://schemas.openxmlformats.org/officeDocument/2006/relationships/hyperlink" Target="http://hu.wikipedia.org/wiki/Atommag" TargetMode="External"/><Relationship Id="rId67" Type="http://schemas.openxmlformats.org/officeDocument/2006/relationships/hyperlink" Target="http://hu.wikipedia.org/wiki/Foton" TargetMode="External"/><Relationship Id="rId20" Type="http://schemas.openxmlformats.org/officeDocument/2006/relationships/hyperlink" Target="http://hu.wikipedia.org/wiki/B%C3%A9ta-sug%C3%A1rz%C3%A1s" TargetMode="External"/><Relationship Id="rId41" Type="http://schemas.openxmlformats.org/officeDocument/2006/relationships/hyperlink" Target="http://hu.wikipedia.org/wiki/Neutron" TargetMode="External"/><Relationship Id="rId54" Type="http://schemas.openxmlformats.org/officeDocument/2006/relationships/image" Target="media/image4.png"/><Relationship Id="rId62" Type="http://schemas.openxmlformats.org/officeDocument/2006/relationships/image" Target="media/image8.png"/><Relationship Id="rId70" Type="http://schemas.openxmlformats.org/officeDocument/2006/relationships/hyperlink" Target="http://hu.wikipedia.org/wiki/R%C3%B6ntgensug%C3%A1rz%C3%A1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hu.wikipedia.org/wiki/Henri_Becquere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1844</Words>
  <Characters>12728</Characters>
  <Application>Microsoft Office Word</Application>
  <DocSecurity>0</DocSecurity>
  <Lines>106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Szabolcs</dc:creator>
  <cp:lastModifiedBy>Tímea</cp:lastModifiedBy>
  <cp:revision>19</cp:revision>
  <dcterms:created xsi:type="dcterms:W3CDTF">2011-01-25T07:19:00Z</dcterms:created>
  <dcterms:modified xsi:type="dcterms:W3CDTF">2011-01-28T08:21:00Z</dcterms:modified>
</cp:coreProperties>
</file>