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7"/>
        <w:jc w:val="center"/>
        <w:spacing w:after="0" w:before="240"/>
      </w:pPr>
      <w:r>
        <w:rPr>
          <w:color w:val="00000A"/>
          <w:sz w:val="24"/>
          <w:b/>
          <w:szCs w:val="24"/>
          <w:bCs/>
          <w:rFonts w:ascii="Times New Roman" w:hAnsi="Times New Roman"/>
        </w:rPr>
        <w:t xml:space="preserve">A </w:t>
      </w:r>
      <w:r>
        <w:rPr>
          <w:color w:val="00000A"/>
          <w:sz w:val="28"/>
          <w:b/>
          <w:szCs w:val="28"/>
          <w:bCs/>
          <w:rFonts w:ascii="Times New Roman" w:hAnsi="Times New Roman"/>
        </w:rPr>
        <w:t>nyelv diakrón és szinkrón változásainak jellemzése</w:t>
      </w:r>
    </w:p>
    <w:p>
      <w:pPr>
        <w:pStyle w:val="style49"/>
        <w:numPr>
          <w:ilvl w:val="0"/>
          <w:numId w:val="2"/>
        </w:numPr>
        <w:spacing w:after="0" w:before="0"/>
      </w:pPr>
      <w:r>
        <w:rPr>
          <w:color w:val="00000A"/>
          <w:sz w:val="24"/>
          <w:u w:val="single"/>
          <w:b/>
          <w:szCs w:val="24"/>
          <w:rFonts w:ascii="Times New Roman" w:hAnsi="Times New Roman"/>
        </w:rPr>
        <w:t>A nyelv és kommunikáció kapcsolata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Az ember életében meghatározó szerepet játszik a nyelv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Az emberi kommunikáció legfontosabb eszköze a nyelv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A nyelvet két fontos dolog jellemzi</w:t>
      </w:r>
    </w:p>
    <w:p>
      <w:pPr>
        <w:pStyle w:val="style49"/>
        <w:numPr>
          <w:ilvl w:val="2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Állandóság: Folyamatosan ugyanaz a nyelv hagyományozódik.</w:t>
      </w:r>
    </w:p>
    <w:p>
      <w:pPr>
        <w:pStyle w:val="style49"/>
        <w:numPr>
          <w:ilvl w:val="2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Változás: Azt is mondhatjuk, hogy a nyelv folyamatosan változik (viszont nem mindegy, hogy milyen gyorsan). Változhat a hang, szókészlet, nyelvtani rendszer és nyelvhasználat.</w:t>
      </w:r>
    </w:p>
    <w:p>
      <w:pPr>
        <w:pStyle w:val="style49"/>
        <w:numPr>
          <w:ilvl w:val="0"/>
          <w:numId w:val="2"/>
        </w:numPr>
        <w:spacing w:after="0" w:before="0"/>
      </w:pPr>
      <w:r>
        <w:rPr>
          <w:color w:val="00000A"/>
          <w:sz w:val="24"/>
          <w:u w:val="single"/>
          <w:b/>
          <w:szCs w:val="24"/>
          <w:rFonts w:ascii="Times New Roman" w:hAnsi="Times New Roman"/>
        </w:rPr>
        <w:t>A nyelvi változás okai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Történelmi változás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Társadalmi változás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Gazdasági változás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Külső tényezők:</w:t>
      </w:r>
      <w:r>
        <w:rPr>
          <w:color w:val="00000A"/>
          <w:sz w:val="24"/>
          <w:szCs w:val="24"/>
          <w:rFonts w:ascii="Times New Roman" w:hAnsi="Times New Roman"/>
        </w:rPr>
        <w:t xml:space="preserve"> Lakóhely, Foglalkozás, Iskolázottság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Belső tényezők:</w:t>
      </w:r>
      <w:r>
        <w:rPr>
          <w:color w:val="00000A"/>
          <w:sz w:val="24"/>
          <w:szCs w:val="24"/>
          <w:rFonts w:ascii="Times New Roman" w:hAnsi="Times New Roman"/>
        </w:rPr>
        <w:t xml:space="preserve"> Életkorunk, Nemünk, Öröklött tulajdonságaink</w:t>
      </w:r>
    </w:p>
    <w:p>
      <w:pPr>
        <w:pStyle w:val="style0"/>
        <w:ind w:hanging="0" w:left="720" w:right="0"/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>A saját nyelvváltozatunkat már gyermekkorunk óta tanuljuk. A változás élő nyelvekre vonatkozik.</w:t>
      </w:r>
    </w:p>
    <w:p>
      <w:pPr>
        <w:pStyle w:val="style49"/>
        <w:numPr>
          <w:ilvl w:val="0"/>
          <w:numId w:val="2"/>
        </w:numPr>
        <w:spacing w:after="0" w:before="0"/>
      </w:pPr>
      <w:r>
        <w:rPr>
          <w:color w:val="00000A"/>
          <w:sz w:val="24"/>
          <w:u w:val="single"/>
          <w:b/>
          <w:szCs w:val="24"/>
          <w:rFonts w:ascii="Times New Roman" w:hAnsi="Times New Roman"/>
        </w:rPr>
        <w:t>Nyelvi szinkrónia és diakrónia</w:t>
      </w:r>
    </w:p>
    <w:p>
      <w:pPr>
        <w:pStyle w:val="style49"/>
        <w:numPr>
          <w:ilvl w:val="0"/>
          <w:numId w:val="3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Szinkrónia:</w:t>
      </w:r>
      <w:r>
        <w:rPr>
          <w:color w:val="00000A"/>
          <w:sz w:val="24"/>
          <w:szCs w:val="24"/>
          <w:rFonts w:ascii="Times New Roman" w:hAnsi="Times New Roman"/>
        </w:rPr>
        <w:t xml:space="preserve"> Adott egyidejűség a jelenben</w:t>
      </w:r>
      <w:r>
        <w:rPr>
          <w:color w:val="00000A"/>
          <w:sz w:val="24"/>
          <w:szCs w:val="24"/>
          <w:rFonts w:ascii="Wingdings" w:hAnsi="Wingdings"/>
        </w:rPr>
        <w:t></w:t>
      </w:r>
      <w:r>
        <w:rPr>
          <w:color w:val="00000A"/>
          <w:sz w:val="24"/>
          <w:szCs w:val="24"/>
          <w:rFonts w:ascii="Times New Roman" w:hAnsi="Times New Roman"/>
        </w:rPr>
        <w:t xml:space="preserve"> mai nyelvhasználat.</w:t>
      </w:r>
    </w:p>
    <w:p>
      <w:pPr>
        <w:pStyle w:val="style49"/>
        <w:numPr>
          <w:ilvl w:val="0"/>
          <w:numId w:val="3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Diakrónia:</w:t>
      </w:r>
      <w:r>
        <w:rPr>
          <w:color w:val="00000A"/>
          <w:sz w:val="24"/>
          <w:szCs w:val="24"/>
          <w:rFonts w:ascii="Times New Roman" w:hAnsi="Times New Roman"/>
        </w:rPr>
        <w:t xml:space="preserve"> Hosszabb időn, korszakon át vizsgálják a nyelet.</w:t>
      </w:r>
    </w:p>
    <w:p>
      <w:pPr>
        <w:pStyle w:val="style0"/>
        <w:ind w:hanging="0" w:left="709" w:right="0"/>
        <w:spacing w:after="0" w:before="0"/>
      </w:pPr>
      <w:r>
        <w:rPr>
          <w:color w:val="00000A"/>
          <w:sz w:val="24"/>
          <w:szCs w:val="24"/>
          <w:rFonts w:ascii="Times New Roman" w:hAnsi="Times New Roman"/>
        </w:rPr>
        <w:t xml:space="preserve">A leíró nyelvészet mindig egy adott korszakot vizsgál, a nyelvtörténet pedig nagyobb korszakot. Van néhány olyan nyelv, amivel nyelvrokonságban állunk, így velük egy nyelvcsaládhoz tartozunk. </w:t>
      </w:r>
    </w:p>
    <w:p>
      <w:pPr>
        <w:pStyle w:val="style49"/>
        <w:numPr>
          <w:ilvl w:val="0"/>
          <w:numId w:val="2"/>
        </w:numPr>
        <w:spacing w:after="0" w:before="0"/>
      </w:pPr>
      <w:r>
        <w:rPr>
          <w:color w:val="00000A"/>
          <w:sz w:val="24"/>
          <w:u w:val="single"/>
          <w:b/>
          <w:szCs w:val="24"/>
          <w:rFonts w:ascii="Times New Roman" w:hAnsi="Times New Roman"/>
        </w:rPr>
        <w:t>A nyelv típusai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Izoláló (Elkülönítő):</w:t>
      </w:r>
      <w:r>
        <w:rPr>
          <w:color w:val="00000A"/>
          <w:sz w:val="24"/>
          <w:szCs w:val="24"/>
          <w:rFonts w:ascii="Times New Roman" w:hAnsi="Times New Roman"/>
        </w:rPr>
        <w:t xml:space="preserve"> Nincsenek ragok, jelek sokszor még képzők sem. A nyelvtani viszonyokat szórenddel, hangsúllyal, vagy önálló szavakkal fejezik ki a nyelvtani viszonyokat. Pl.: Vietnám, Kínai, Indonéz, Angol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Agglutináló (Ragasztó nyelvek):</w:t>
      </w:r>
      <w:r>
        <w:rPr>
          <w:color w:val="00000A"/>
          <w:sz w:val="24"/>
          <w:szCs w:val="24"/>
          <w:rFonts w:ascii="Times New Roman" w:hAnsi="Times New Roman"/>
        </w:rPr>
        <w:t xml:space="preserve"> Vannak jelek, képzők, ragok. Pl.: Magyar nyelv, Finnugor nyelvek.</w:t>
      </w:r>
    </w:p>
    <w:p>
      <w:pPr>
        <w:pStyle w:val="style49"/>
        <w:numPr>
          <w:ilvl w:val="1"/>
          <w:numId w:val="2"/>
        </w:numPr>
        <w:spacing w:after="0" w:before="0"/>
      </w:pPr>
      <w:r>
        <w:rPr>
          <w:color w:val="00000A"/>
          <w:sz w:val="24"/>
          <w:u w:val="single"/>
          <w:szCs w:val="24"/>
          <w:rFonts w:ascii="Times New Roman" w:hAnsi="Times New Roman"/>
        </w:rPr>
        <w:t>Flektáló (Hajlító):</w:t>
      </w:r>
      <w:r>
        <w:rPr>
          <w:color w:val="00000A"/>
          <w:sz w:val="24"/>
          <w:szCs w:val="24"/>
          <w:rFonts w:ascii="Times New Roman" w:hAnsi="Times New Roman"/>
        </w:rPr>
        <w:t xml:space="preserve"> A szótő belsejében van változás. Pl.: Német, Angol.</w:t>
      </w:r>
    </w:p>
    <w:sectPr>
      <w:formProt w:val="off"/>
      <w:pgSz w:h="16838" w:w="11906"/>
      <w:textDirection w:val="lrTb"/>
      <w:pgNumType w:fmt="decimal"/>
      <w:type w:val="nextPage"/>
      <w:headerReference r:id="rId2" w:type="default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54"/>
    </w:pPr>
    <w:r>
      <w:rPr/>
    </w:r>
  </w:p>
  <w:p>
    <w:pPr>
      <w:pStyle w:val="style54"/>
    </w:pPr>
    <w:r>
      <w:rPr/>
    </w:r>
  </w:p>
</w:ftr>
</file>

<file path=word/header1.xml><?xml version="1.0" encoding="utf-8"?>
<w:hdr xmlns:w="http://schemas.openxmlformats.org/wordprocessingml/2006/main">
  <w:p>
    <w:pPr>
      <w:pStyle w:val="style5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"/>
      <w:pPr>
        <w:ind w:hanging="180" w:left="2160"/>
      </w:pPr>
      <w:rPr>
        <w:rFonts w:ascii="Wingdings" w:cs="Wingdings" w:hAnsi="Wingdings" w:hint="default"/>
      </w:r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bullet"/>
      <w:lvlJc w:val="left"/>
      <w:lvlText w:val="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jc w:val="left"/>
      <w:widowControl/>
      <w:ind w:hanging="0" w:left="2160" w:right="0"/>
      <w:tabs>
        <w:tab w:leader="none" w:pos="2869" w:val="left"/>
      </w:tabs>
      <w:suppressAutoHyphens w:val="true"/>
      <w:spacing w:after="160" w:before="0" w:line="288" w:lineRule="atLeast"/>
    </w:pPr>
    <w:rPr>
      <w:color w:val="5A5A5A"/>
      <w:sz w:val="20"/>
      <w:szCs w:val="20"/>
      <w:rFonts w:ascii="Calibri" w:cs="Times New Roman" w:eastAsia="Times New Roman" w:hAnsi="Calibri"/>
      <w:lang w:bidi="en-US" w:eastAsia="en-US" w:val="hu-HU"/>
    </w:rPr>
  </w:style>
  <w:style w:styleId="style1" w:type="paragraph">
    <w:name w:val="Címsor 1"/>
    <w:basedOn w:val="style0"/>
    <w:next w:val="style41"/>
    <w:pPr>
      <w:ind w:hanging="0" w:left="2160" w:right="0"/>
      <w:spacing w:after="60" w:before="400" w:line="100" w:lineRule="atLeast"/>
    </w:pPr>
    <w:rPr>
      <w:smallCaps/>
      <w:color w:val="0F243E"/>
      <w:sz w:val="32"/>
      <w:kern w:val="20"/>
      <w:szCs w:val="32"/>
      <w:rFonts w:ascii="Cambria" w:hAnsi="Cambria"/>
    </w:rPr>
  </w:style>
  <w:style w:styleId="style2" w:type="paragraph">
    <w:name w:val="Címsor 2"/>
    <w:basedOn w:val="style0"/>
    <w:next w:val="style41"/>
    <w:pPr>
      <w:outlineLvl w:val="1"/>
      <w:numPr>
        <w:ilvl w:val="1"/>
        <w:numId w:val="1"/>
      </w:numPr>
      <w:spacing w:after="60" w:before="120" w:line="100" w:lineRule="atLeast"/>
    </w:pPr>
    <w:rPr>
      <w:smallCaps/>
      <w:color w:val="17365D"/>
      <w:sz w:val="28"/>
      <w:kern w:val="20"/>
      <w:szCs w:val="28"/>
      <w:rFonts w:ascii="Cambria" w:hAnsi="Cambria"/>
    </w:rPr>
  </w:style>
  <w:style w:styleId="style3" w:type="paragraph">
    <w:name w:val="Címsor 3"/>
    <w:basedOn w:val="style0"/>
    <w:next w:val="style41"/>
    <w:pPr>
      <w:outlineLvl w:val="2"/>
      <w:numPr>
        <w:ilvl w:val="2"/>
        <w:numId w:val="1"/>
      </w:numPr>
      <w:spacing w:after="60" w:before="120" w:line="100" w:lineRule="atLeast"/>
    </w:pPr>
    <w:rPr>
      <w:smallCaps/>
      <w:color w:val="1F497D"/>
      <w:sz w:val="24"/>
      <w:kern w:val="20"/>
      <w:szCs w:val="24"/>
      <w:rFonts w:ascii="Cambria" w:hAnsi="Cambria"/>
    </w:rPr>
  </w:style>
  <w:style w:styleId="style4" w:type="paragraph">
    <w:name w:val="Címsor 4"/>
    <w:basedOn w:val="style0"/>
    <w:next w:val="style41"/>
    <w:pPr>
      <w:outlineLvl w:val="3"/>
      <w:numPr>
        <w:ilvl w:val="3"/>
        <w:numId w:val="1"/>
      </w:numPr>
      <w:pBdr>
        <w:bottom w:color="71A0DC" w:space="0" w:sz="4" w:val="single"/>
      </w:pBdr>
      <w:spacing w:after="100" w:before="200" w:line="100" w:lineRule="atLeast"/>
    </w:pPr>
    <w:rPr>
      <w:smallCaps/>
      <w:color w:val="3071C3"/>
      <w:kern w:val="20"/>
      <w:b/>
      <w:bCs/>
      <w:rFonts w:ascii="Cambria" w:hAnsi="Cambria"/>
    </w:rPr>
  </w:style>
  <w:style w:styleId="style5" w:type="paragraph">
    <w:name w:val="Címsor 5"/>
    <w:basedOn w:val="style0"/>
    <w:next w:val="style41"/>
    <w:pPr>
      <w:outlineLvl w:val="4"/>
      <w:numPr>
        <w:ilvl w:val="4"/>
        <w:numId w:val="1"/>
      </w:numPr>
      <w:pBdr>
        <w:bottom w:color="548DD4" w:space="0" w:sz="4" w:val="single"/>
      </w:pBdr>
      <w:spacing w:after="100" w:before="200" w:line="100" w:lineRule="atLeast"/>
    </w:pPr>
    <w:rPr>
      <w:smallCaps/>
      <w:color w:val="3071C3"/>
      <w:kern w:val="20"/>
      <w:rFonts w:ascii="Cambria" w:hAnsi="Cambria"/>
    </w:rPr>
  </w:style>
  <w:style w:styleId="style6" w:type="paragraph">
    <w:name w:val="Címsor 6"/>
    <w:basedOn w:val="style0"/>
    <w:next w:val="style41"/>
    <w:pPr>
      <w:outlineLvl w:val="5"/>
      <w:numPr>
        <w:ilvl w:val="5"/>
        <w:numId w:val="1"/>
      </w:numPr>
      <w:pBdr>
        <w:bottom w:color="938953" w:space="0" w:sz="8" w:val="single"/>
      </w:pBdr>
      <w:spacing w:after="100" w:before="200"/>
    </w:pPr>
    <w:rPr>
      <w:smallCaps/>
      <w:color w:val="938953"/>
      <w:kern w:val="20"/>
      <w:rFonts w:ascii="Cambria" w:hAnsi="Cambria"/>
    </w:rPr>
  </w:style>
  <w:style w:styleId="style7" w:type="paragraph">
    <w:name w:val="Címsor 7"/>
    <w:basedOn w:val="style0"/>
    <w:next w:val="style41"/>
    <w:pPr>
      <w:outlineLvl w:val="6"/>
      <w:numPr>
        <w:ilvl w:val="6"/>
        <w:numId w:val="1"/>
      </w:numPr>
      <w:pBdr>
        <w:bottom w:color="938953" w:space="0" w:sz="8" w:val="single"/>
      </w:pBdr>
      <w:spacing w:after="100" w:before="200" w:line="100" w:lineRule="atLeast"/>
    </w:pPr>
    <w:rPr>
      <w:smallCaps/>
      <w:color w:val="938953"/>
      <w:sz w:val="16"/>
      <w:kern w:val="20"/>
      <w:b/>
      <w:szCs w:val="16"/>
      <w:bCs/>
      <w:rFonts w:ascii="Cambria" w:hAnsi="Cambria"/>
    </w:rPr>
  </w:style>
  <w:style w:styleId="style8" w:type="paragraph">
    <w:name w:val="Címsor 8"/>
    <w:basedOn w:val="style0"/>
    <w:next w:val="style41"/>
    <w:pPr>
      <w:outlineLvl w:val="7"/>
      <w:numPr>
        <w:ilvl w:val="7"/>
        <w:numId w:val="1"/>
      </w:numPr>
      <w:spacing w:after="60" w:before="200" w:line="100" w:lineRule="atLeast"/>
    </w:pPr>
    <w:rPr>
      <w:smallCaps/>
      <w:color w:val="938953"/>
      <w:sz w:val="16"/>
      <w:kern w:val="20"/>
      <w:b/>
      <w:szCs w:val="16"/>
      <w:rFonts w:ascii="Cambria" w:hAnsi="Cambria"/>
    </w:rPr>
  </w:style>
  <w:style w:styleId="style9" w:type="paragraph">
    <w:name w:val="Címsor 9"/>
    <w:basedOn w:val="style0"/>
    <w:next w:val="style41"/>
    <w:pPr>
      <w:outlineLvl w:val="8"/>
      <w:numPr>
        <w:ilvl w:val="8"/>
        <w:numId w:val="1"/>
      </w:numPr>
      <w:spacing w:after="60" w:before="200" w:line="100" w:lineRule="atLeast"/>
    </w:pPr>
    <w:rPr>
      <w:smallCaps/>
      <w:color w:val="938953"/>
      <w:sz w:val="16"/>
      <w:kern w:val="20"/>
      <w:szCs w:val="16"/>
      <w:rFonts w:ascii="Cambria" w:hAnsi="Cambria"/>
    </w:rPr>
  </w:style>
  <w:style w:styleId="style15" w:type="character">
    <w:name w:val="Default Paragraph Font"/>
    <w:next w:val="style15"/>
    <w:rPr/>
  </w:style>
  <w:style w:styleId="style16" w:type="character">
    <w:name w:val="Címsor 1 Char"/>
    <w:basedOn w:val="style15"/>
    <w:next w:val="style16"/>
    <w:rPr/>
  </w:style>
  <w:style w:styleId="style17" w:type="character">
    <w:name w:val="Címsor 2 Char"/>
    <w:basedOn w:val="style15"/>
    <w:next w:val="style17"/>
    <w:rPr/>
  </w:style>
  <w:style w:styleId="style18" w:type="character">
    <w:name w:val="Címsor 3 Char"/>
    <w:basedOn w:val="style15"/>
    <w:next w:val="style18"/>
    <w:rPr/>
  </w:style>
  <w:style w:styleId="style19" w:type="character">
    <w:name w:val="Címsor 4 Char"/>
    <w:basedOn w:val="style15"/>
    <w:next w:val="style19"/>
    <w:rPr/>
  </w:style>
  <w:style w:styleId="style20" w:type="character">
    <w:name w:val="Címsor 5 Char"/>
    <w:basedOn w:val="style15"/>
    <w:next w:val="style20"/>
    <w:rPr/>
  </w:style>
  <w:style w:styleId="style21" w:type="character">
    <w:name w:val="Címsor 6 Char"/>
    <w:basedOn w:val="style15"/>
    <w:next w:val="style21"/>
    <w:rPr/>
  </w:style>
  <w:style w:styleId="style22" w:type="character">
    <w:name w:val="Címsor 7 Char"/>
    <w:basedOn w:val="style15"/>
    <w:next w:val="style22"/>
    <w:rPr/>
  </w:style>
  <w:style w:styleId="style23" w:type="character">
    <w:name w:val="Címsor 8 Char"/>
    <w:basedOn w:val="style15"/>
    <w:next w:val="style23"/>
    <w:rPr/>
  </w:style>
  <w:style w:styleId="style24" w:type="character">
    <w:name w:val="Címsor 9 Char"/>
    <w:basedOn w:val="style15"/>
    <w:next w:val="style24"/>
    <w:rPr/>
  </w:style>
  <w:style w:styleId="style25" w:type="character">
    <w:name w:val="Cím Char"/>
    <w:basedOn w:val="style15"/>
    <w:next w:val="style25"/>
    <w:rPr/>
  </w:style>
  <w:style w:styleId="style26" w:type="character">
    <w:name w:val="Alcím Char"/>
    <w:basedOn w:val="style15"/>
    <w:next w:val="style26"/>
    <w:rPr/>
  </w:style>
  <w:style w:styleId="style27" w:type="character">
    <w:name w:val="Erős hangsúlyozás"/>
    <w:next w:val="style27"/>
    <w:rPr>
      <w:kern w:val="0"/>
      <w:b/>
      <w:bCs/>
    </w:rPr>
  </w:style>
  <w:style w:styleId="style28" w:type="character">
    <w:name w:val="Hangsúlyozás"/>
    <w:next w:val="style28"/>
    <w:rPr>
      <w:smallCaps/>
      <w:color w:val="5A5A5A"/>
      <w:dstrike/>
      <w:kern w:val="20"/>
      <w:i/>
      <w:b/>
      <w:iCs/>
      <w:bCs/>
    </w:rPr>
  </w:style>
  <w:style w:styleId="style29" w:type="character">
    <w:name w:val="Idézet Char"/>
    <w:basedOn w:val="style15"/>
    <w:next w:val="style29"/>
    <w:rPr/>
  </w:style>
  <w:style w:styleId="style30" w:type="character">
    <w:name w:val="Kiemelt idézet Char"/>
    <w:basedOn w:val="style15"/>
    <w:next w:val="style30"/>
    <w:rPr/>
  </w:style>
  <w:style w:styleId="style31" w:type="character">
    <w:name w:val="Subtle Emphasis"/>
    <w:next w:val="style31"/>
    <w:rPr/>
  </w:style>
  <w:style w:styleId="style32" w:type="character">
    <w:name w:val="Intense Emphasis"/>
    <w:next w:val="style32"/>
    <w:rPr/>
  </w:style>
  <w:style w:styleId="style33" w:type="character">
    <w:name w:val="Subtle Reference"/>
    <w:next w:val="style33"/>
    <w:rPr/>
  </w:style>
  <w:style w:styleId="style34" w:type="character">
    <w:name w:val="Intense Reference"/>
    <w:next w:val="style34"/>
    <w:rPr/>
  </w:style>
  <w:style w:styleId="style35" w:type="character">
    <w:name w:val="Book Title"/>
    <w:next w:val="style35"/>
    <w:rPr/>
  </w:style>
  <w:style w:styleId="style36" w:type="character">
    <w:name w:val="Élőfej Char"/>
    <w:basedOn w:val="style15"/>
    <w:next w:val="style36"/>
    <w:rPr/>
  </w:style>
  <w:style w:styleId="style37" w:type="character">
    <w:name w:val="Élőláb Char"/>
    <w:basedOn w:val="style15"/>
    <w:next w:val="style37"/>
    <w:rPr/>
  </w:style>
  <w:style w:styleId="style38" w:type="character">
    <w:name w:val="Buborékszöveg Char"/>
    <w:basedOn w:val="style15"/>
    <w:next w:val="style38"/>
    <w:rPr/>
  </w:style>
  <w:style w:styleId="style39" w:type="character">
    <w:name w:val="ListLabel 1"/>
    <w:next w:val="style39"/>
    <w:rPr>
      <w:rFonts w:cs="Courier New"/>
    </w:rPr>
  </w:style>
  <w:style w:styleId="style40" w:type="paragraph">
    <w:name w:val="Címsor"/>
    <w:basedOn w:val="style0"/>
    <w:next w:val="style41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41" w:type="paragraph">
    <w:name w:val="Szövegtörzs"/>
    <w:basedOn w:val="style0"/>
    <w:next w:val="style41"/>
    <w:pPr>
      <w:spacing w:after="120" w:before="0"/>
    </w:pPr>
    <w:rPr/>
  </w:style>
  <w:style w:styleId="style42" w:type="paragraph">
    <w:name w:val="Lista"/>
    <w:basedOn w:val="style41"/>
    <w:next w:val="style42"/>
    <w:pPr/>
    <w:rPr>
      <w:rFonts w:cs="Mangal"/>
    </w:rPr>
  </w:style>
  <w:style w:styleId="style43" w:type="paragraph">
    <w:name w:val="Felirat"/>
    <w:basedOn w:val="style0"/>
    <w:next w:val="style4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4" w:type="paragraph">
    <w:name w:val="Tárgymutató"/>
    <w:basedOn w:val="style0"/>
    <w:next w:val="style44"/>
    <w:pPr>
      <w:suppressLineNumbers/>
    </w:pPr>
    <w:rPr>
      <w:rFonts w:cs="Mangal"/>
    </w:rPr>
  </w:style>
  <w:style w:styleId="style45" w:type="paragraph">
    <w:name w:val="caption"/>
    <w:basedOn w:val="style0"/>
    <w:next w:val="style45"/>
    <w:pPr/>
    <w:rPr/>
  </w:style>
  <w:style w:styleId="style46" w:type="paragraph">
    <w:name w:val="Cím"/>
    <w:basedOn w:val="style40"/>
    <w:next w:val="style47"/>
    <w:pPr>
      <w:jc w:val="center"/>
      <w:widowControl/>
      <w:spacing w:after="160" w:before="240"/>
    </w:pPr>
    <w:rPr>
      <w:smallCaps/>
      <w:color w:val="17365D"/>
      <w:sz w:val="72"/>
      <w:kern w:val="5"/>
      <w:b/>
      <w:szCs w:val="72"/>
      <w:bCs/>
      <w:rFonts w:ascii="Cambria" w:hAnsi="Cambria"/>
      <w:lang w:bidi="en-US" w:eastAsia="en-US" w:val="en-US"/>
    </w:rPr>
  </w:style>
  <w:style w:styleId="style47" w:type="paragraph">
    <w:name w:val="Alcím"/>
    <w:basedOn w:val="style40"/>
    <w:next w:val="style41"/>
    <w:pPr>
      <w:jc w:val="center"/>
      <w:widowControl/>
      <w:spacing w:after="600" w:before="240"/>
    </w:pPr>
    <w:rPr>
      <w:smallCaps/>
      <w:color w:val="938953"/>
      <w:sz w:val="28"/>
      <w:kern w:val="5"/>
      <w:i/>
      <w:szCs w:val="28"/>
      <w:iCs/>
      <w:lang w:bidi="en-US" w:eastAsia="en-US" w:val="en-US"/>
    </w:rPr>
  </w:style>
  <w:style w:styleId="style48" w:type="paragraph">
    <w:name w:val="No Spacing"/>
    <w:basedOn w:val="style0"/>
    <w:next w:val="style48"/>
    <w:pPr/>
    <w:rPr/>
  </w:style>
  <w:style w:styleId="style49" w:type="paragraph">
    <w:name w:val="List Paragraph"/>
    <w:basedOn w:val="style0"/>
    <w:next w:val="style49"/>
    <w:pPr/>
    <w:rPr/>
  </w:style>
  <w:style w:styleId="style50" w:type="paragraph">
    <w:name w:val="Quote"/>
    <w:basedOn w:val="style0"/>
    <w:next w:val="style50"/>
    <w:pPr/>
    <w:rPr/>
  </w:style>
  <w:style w:styleId="style51" w:type="paragraph">
    <w:name w:val="Intense Quote"/>
    <w:basedOn w:val="style0"/>
    <w:next w:val="style51"/>
    <w:pPr/>
    <w:rPr/>
  </w:style>
  <w:style w:styleId="style52" w:type="paragraph">
    <w:name w:val="Tartalomjegyzék-fejléc"/>
    <w:basedOn w:val="style1"/>
    <w:next w:val="style52"/>
    <w:pPr>
      <w:suppressLineNumbers/>
    </w:pPr>
    <w:rPr>
      <w:sz w:val="32"/>
      <w:b/>
      <w:szCs w:val="32"/>
      <w:bCs/>
    </w:rPr>
  </w:style>
  <w:style w:styleId="style53" w:type="paragraph">
    <w:name w:val="Élőfej"/>
    <w:basedOn w:val="style0"/>
    <w:next w:val="style53"/>
    <w:pPr>
      <w:tabs>
        <w:tab w:leader="none" w:pos="6696" w:val="center"/>
        <w:tab w:leader="none" w:pos="11232" w:val="right"/>
      </w:tabs>
      <w:suppressLineNumbers/>
      <w:spacing w:after="0" w:before="0" w:line="100" w:lineRule="atLeast"/>
    </w:pPr>
    <w:rPr/>
  </w:style>
  <w:style w:styleId="style54" w:type="paragraph">
    <w:name w:val="Élőláb"/>
    <w:basedOn w:val="style0"/>
    <w:next w:val="style54"/>
    <w:pPr>
      <w:tabs>
        <w:tab w:leader="none" w:pos="6696" w:val="center"/>
        <w:tab w:leader="none" w:pos="11232" w:val="right"/>
      </w:tabs>
      <w:suppressLineNumbers/>
      <w:spacing w:after="0" w:before="0" w:line="100" w:lineRule="atLeast"/>
    </w:pPr>
    <w:rPr/>
  </w:style>
  <w:style w:styleId="style55" w:type="paragraph">
    <w:name w:val="Balloon Text"/>
    <w:basedOn w:val="style0"/>
    <w:next w:val="style5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2011-04-09T07:24:00.00Z</dcterms:created>
  <dc:creator>user</dc:creator>
  <cp:lastModifiedBy>Nagy Norbert</cp:lastModifiedBy>
  <cp:lastPrinted>2011-05-24T15:56:14.00Z</cp:lastPrinted>
  <dcterms:modified xsi:type="dcterms:W3CDTF">2011-04-09T07:27:00.00Z</dcterms:modified>
  <cp:revision>4</cp:revision>
</cp:coreProperties>
</file>